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41" w:rsidRDefault="00E21C41">
      <w:pPr>
        <w:spacing w:after="1" w:line="280" w:lineRule="atLeast"/>
        <w:jc w:val="both"/>
        <w:outlineLvl w:val="0"/>
      </w:pPr>
      <w:bookmarkStart w:id="0" w:name="_GoBack"/>
      <w:bookmarkEnd w:id="0"/>
    </w:p>
    <w:p w:rsidR="00E21C41" w:rsidRDefault="00E21C41">
      <w:pPr>
        <w:spacing w:after="1" w:line="280" w:lineRule="atLeast"/>
      </w:pPr>
      <w:r>
        <w:t>Зарегистрировано в Минюсте РД 4 апреля 2011 г. N 0795</w:t>
      </w:r>
    </w:p>
    <w:p w:rsidR="00E21C41" w:rsidRDefault="00E21C4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C41" w:rsidRDefault="00E21C41">
      <w:pPr>
        <w:spacing w:after="1" w:line="280" w:lineRule="atLeast"/>
        <w:jc w:val="both"/>
      </w:pPr>
    </w:p>
    <w:p w:rsidR="00E21C41" w:rsidRDefault="00E21C41">
      <w:pPr>
        <w:spacing w:after="1" w:line="280" w:lineRule="atLeast"/>
        <w:jc w:val="center"/>
      </w:pPr>
      <w:r>
        <w:rPr>
          <w:b/>
        </w:rPr>
        <w:t>КОМИТЕТ ПО ВЕТЕРИНАРИИ РЕСПУБЛИКИ ДАГЕСТАН</w:t>
      </w:r>
    </w:p>
    <w:p w:rsidR="00E21C41" w:rsidRDefault="00E21C41">
      <w:pPr>
        <w:spacing w:after="1" w:line="280" w:lineRule="atLeast"/>
        <w:jc w:val="center"/>
      </w:pPr>
    </w:p>
    <w:p w:rsidR="00E21C41" w:rsidRDefault="00E21C41">
      <w:pPr>
        <w:spacing w:after="1" w:line="280" w:lineRule="atLeast"/>
        <w:jc w:val="center"/>
      </w:pPr>
      <w:r>
        <w:rPr>
          <w:b/>
        </w:rPr>
        <w:t>ПРИКАЗ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от 22 марта 2011 г. N 014</w:t>
      </w:r>
    </w:p>
    <w:p w:rsidR="00E21C41" w:rsidRDefault="00E21C41">
      <w:pPr>
        <w:spacing w:after="1" w:line="280" w:lineRule="atLeast"/>
        <w:jc w:val="center"/>
      </w:pPr>
    </w:p>
    <w:p w:rsidR="00E21C41" w:rsidRDefault="00E21C41">
      <w:pPr>
        <w:spacing w:after="1" w:line="280" w:lineRule="atLeast"/>
        <w:jc w:val="center"/>
      </w:pPr>
      <w:r>
        <w:rPr>
          <w:b/>
        </w:rPr>
        <w:t>ОБ УСТАНОВЛЕНИИ ПРЕДЕЛЬНО ДОПУСТИМЫХ ЗНАЧЕНИЙ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ПРОСРОЧЕННОЙ КРЕДИТОРСКОЙ ЗАДОЛЖЕННОСТИ БЮДЖЕТНЫХ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УЧРЕЖДЕНИЙ, ПОДВЕДОМСТВЕННЫХ КОМИТЕТУ ПО ВЕТЕРИНАРИИ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РЕСПУБЛИКИ ДАГЕСТАН, ПРЕВЫШЕНИЕ КОТОРЫХ ВЛЕЧЕТ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РАСТОРЖЕНИЕ ТРУДОВОГО ДОГОВОРА С РУКОВОДИТЕЛЕМ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БЮДЖЕТНОГО УЧРЕЖДЕНИЯ ПО ИНИЦИАТИВЕ РАБОТОДАТЕЛЯ</w:t>
      </w:r>
    </w:p>
    <w:p w:rsidR="00E21C41" w:rsidRDefault="00E21C41">
      <w:pPr>
        <w:spacing w:after="1" w:line="280" w:lineRule="atLeast"/>
        <w:jc w:val="center"/>
      </w:pPr>
      <w:r>
        <w:rPr>
          <w:b/>
        </w:rPr>
        <w:t>В СООТВЕТСТВИИ С ТРУДОВЫМ КОДЕКСОМ РОССИЙСКОЙ ФЕДЕРАЦИИ</w:t>
      </w:r>
    </w:p>
    <w:p w:rsidR="00E21C41" w:rsidRDefault="00E21C41">
      <w:pPr>
        <w:spacing w:after="1" w:line="280" w:lineRule="atLeast"/>
        <w:jc w:val="both"/>
      </w:pPr>
    </w:p>
    <w:p w:rsidR="00E21C41" w:rsidRDefault="00E21C41">
      <w:pPr>
        <w:spacing w:after="1" w:line="280" w:lineRule="atLeast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27 статьи 30</w:t>
        </w:r>
      </w:hyperlink>
      <w:r>
        <w:t xml:space="preserve">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 приказываю: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1. Установить для бюджетных учреждений, в отношении которых Комитетом по ветеринарии Республики Дагестан осуществляются функции и полномочия учредителя (далее - подведомственные бюджетные учреждения), следующие предельно допустимые значения просроченной кредиторской задолженности: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по начисленным выплатам по оплате труда перед работниками (сотрудниками) подведомственного бюджетного учреждения (за исключением депонированных сумм) за счет бюджетных средств и средств от приносящей доход деятельности - 2 (два) календарных месяца подряд;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 xml:space="preserve">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 также иных санкций, установленных </w:t>
      </w:r>
      <w:r>
        <w:lastRenderedPageBreak/>
        <w:t>законодательством Российской Федерации, - 3 (три) календарных месяца подряд;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превышение кредиторской задолженности над активами баланса подведомственного бюджетного учреждения, за исключением балансовой стоимости особо ценного движимого имущества, недвижимого имущества, а также имущества, находящегося под обременением (в залоге), - в течение 3 (трех) календарных месяцев подряд.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2. Начальнику административно-контрольного отдела (</w:t>
      </w:r>
      <w:proofErr w:type="spellStart"/>
      <w:r>
        <w:t>З.М.Нурмагомедову</w:t>
      </w:r>
      <w:proofErr w:type="spellEnd"/>
      <w:r>
        <w:t>) обеспечить внесение изменений в трудовые договоры, заключенные с руководителями подведомственных бюджетных учреждений, в части приведения их в соответствие с требованиями настоящего Приказа.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 xml:space="preserve">3. Настоящий приказ вступает в силу с 1 января 2012 г., применяется к подведомственным бюджетным учреждениям, в отношении которых в соответствии с положениями </w:t>
      </w:r>
      <w:hyperlink r:id="rId5" w:history="1">
        <w:r>
          <w:rPr>
            <w:color w:val="0000FF"/>
          </w:rPr>
          <w:t>части 15 статьи 33</w:t>
        </w:r>
      </w:hyperlink>
      <w:r>
        <w:t xml:space="preserve">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Министерством регионального развития Российской Федерации принято решение о предоставлении им субсидий из федерального бюджета в соответствии с </w:t>
      </w:r>
      <w:hyperlink r:id="rId6" w:history="1">
        <w:r>
          <w:rPr>
            <w:color w:val="0000FF"/>
          </w:rPr>
          <w:t>абзацем первым пункта 1 статьи 78.1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18, N 29, ст. 3582; 2010, N 19, ст. 2291).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4. Настоящий Приказ зарегистрировать в Минюсте РД.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>5. Настоящий Приказ довести до всех подведомственных организаций.</w:t>
      </w:r>
    </w:p>
    <w:p w:rsidR="00E21C41" w:rsidRDefault="00E21C41">
      <w:pPr>
        <w:spacing w:before="280" w:after="1" w:line="280" w:lineRule="atLeast"/>
        <w:ind w:firstLine="540"/>
        <w:jc w:val="both"/>
      </w:pPr>
      <w:r>
        <w:t xml:space="preserve">6. Контроль за исполнением настоящего Приказа возложить на заместителя председателя Комитета по ветеринарии Республики Дагестан </w:t>
      </w:r>
      <w:proofErr w:type="spellStart"/>
      <w:r>
        <w:t>С.М.Попандопуло</w:t>
      </w:r>
      <w:proofErr w:type="spellEnd"/>
      <w:r>
        <w:t>.</w:t>
      </w:r>
    </w:p>
    <w:p w:rsidR="00E21C41" w:rsidRDefault="00E21C41">
      <w:pPr>
        <w:spacing w:after="1" w:line="280" w:lineRule="atLeast"/>
        <w:jc w:val="both"/>
      </w:pPr>
    </w:p>
    <w:p w:rsidR="00E21C41" w:rsidRDefault="00E21C41">
      <w:pPr>
        <w:spacing w:after="1" w:line="280" w:lineRule="atLeast"/>
        <w:jc w:val="right"/>
      </w:pPr>
      <w:r>
        <w:t>Председатель Комитета по ветеринарии</w:t>
      </w:r>
    </w:p>
    <w:p w:rsidR="00E21C41" w:rsidRDefault="00E21C41">
      <w:pPr>
        <w:spacing w:after="1" w:line="280" w:lineRule="atLeast"/>
        <w:jc w:val="right"/>
      </w:pPr>
      <w:r>
        <w:t>Республики Дагестан</w:t>
      </w:r>
    </w:p>
    <w:p w:rsidR="00E21C41" w:rsidRDefault="00E21C41">
      <w:pPr>
        <w:spacing w:after="1" w:line="280" w:lineRule="atLeast"/>
        <w:jc w:val="right"/>
      </w:pPr>
      <w:r>
        <w:t>М.ГАЗИМАГОМЕДОВ</w:t>
      </w:r>
    </w:p>
    <w:p w:rsidR="00E21C41" w:rsidRDefault="00E21C41">
      <w:pPr>
        <w:spacing w:after="1" w:line="280" w:lineRule="atLeast"/>
        <w:jc w:val="both"/>
      </w:pPr>
    </w:p>
    <w:p w:rsidR="00E21C41" w:rsidRDefault="00E21C41">
      <w:pPr>
        <w:spacing w:after="1" w:line="280" w:lineRule="atLeast"/>
        <w:jc w:val="both"/>
      </w:pPr>
    </w:p>
    <w:p w:rsidR="00E21C41" w:rsidRDefault="00E21C4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Pr="00E21C41" w:rsidRDefault="0025620A" w:rsidP="00E21C41"/>
    <w:sectPr w:rsidR="0025620A" w:rsidRPr="00E21C41" w:rsidSect="005618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B"/>
    <w:rsid w:val="001D779C"/>
    <w:rsid w:val="0025620A"/>
    <w:rsid w:val="00434334"/>
    <w:rsid w:val="00E21C41"/>
    <w:rsid w:val="00F2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81E2-816E-4B50-9B15-55B017F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4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27E4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E4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27E4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6E83807C233FE5E2DBD8605FE74BAD168BD45FA597E0895E7E26E80C8BC00277C67491720800w3O" TargetMode="External"/><Relationship Id="rId5" Type="http://schemas.openxmlformats.org/officeDocument/2006/relationships/hyperlink" Target="consultantplus://offline/ref=EF6E83807C233FE5E2DBD8605FE74BAD1681D75FAC9EE0895E7E26E80C8BC00277C67493730D05D806wEO" TargetMode="External"/><Relationship Id="rId4" Type="http://schemas.openxmlformats.org/officeDocument/2006/relationships/hyperlink" Target="consultantplus://offline/ref=EF6E83807C233FE5E2DBD8605FE74BAD1681D75FAC9EE0895E7E26E80C8BC00277C67493730D04D806w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2</cp:revision>
  <dcterms:created xsi:type="dcterms:W3CDTF">2018-04-17T14:49:00Z</dcterms:created>
  <dcterms:modified xsi:type="dcterms:W3CDTF">2018-04-17T14:49:00Z</dcterms:modified>
</cp:coreProperties>
</file>