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00B" w:rsidRDefault="0043600B">
      <w:pPr>
        <w:spacing w:after="1" w:line="280" w:lineRule="atLeast"/>
        <w:jc w:val="center"/>
        <w:outlineLvl w:val="0"/>
      </w:pPr>
      <w:bookmarkStart w:id="0" w:name="_GoBack"/>
      <w:bookmarkEnd w:id="0"/>
      <w:r>
        <w:rPr>
          <w:b/>
        </w:rPr>
        <w:t>КОМИТЕТ ПО ВЕТЕРИНАРИИ РЕСПУБЛИКИ ДАГЕСТАН</w:t>
      </w:r>
    </w:p>
    <w:p w:rsidR="0043600B" w:rsidRDefault="0043600B">
      <w:pPr>
        <w:spacing w:after="1" w:line="280" w:lineRule="atLeast"/>
        <w:jc w:val="center"/>
      </w:pPr>
    </w:p>
    <w:p w:rsidR="0043600B" w:rsidRDefault="0043600B">
      <w:pPr>
        <w:spacing w:after="1" w:line="280" w:lineRule="atLeast"/>
        <w:jc w:val="center"/>
      </w:pPr>
      <w:r>
        <w:rPr>
          <w:b/>
        </w:rPr>
        <w:t>ПРИКАЗ</w:t>
      </w:r>
    </w:p>
    <w:p w:rsidR="0043600B" w:rsidRDefault="0043600B">
      <w:pPr>
        <w:spacing w:after="1" w:line="280" w:lineRule="atLeast"/>
        <w:jc w:val="center"/>
      </w:pPr>
      <w:r>
        <w:rPr>
          <w:b/>
        </w:rPr>
        <w:t>от 28 ноября 2011 г. N 067</w:t>
      </w:r>
    </w:p>
    <w:p w:rsidR="0043600B" w:rsidRDefault="0043600B">
      <w:pPr>
        <w:spacing w:after="1" w:line="280" w:lineRule="atLeast"/>
        <w:jc w:val="center"/>
      </w:pPr>
    </w:p>
    <w:p w:rsidR="0043600B" w:rsidRDefault="0043600B">
      <w:pPr>
        <w:spacing w:after="1" w:line="280" w:lineRule="atLeast"/>
        <w:jc w:val="center"/>
      </w:pPr>
      <w:r>
        <w:rPr>
          <w:b/>
        </w:rPr>
        <w:t>ОБ УТВЕРЖДЕНИИ ПОРЯДКА ПРЕДВАРИТЕЛЬНОГО СОГЛАСОВАНИЯ</w:t>
      </w:r>
    </w:p>
    <w:p w:rsidR="0043600B" w:rsidRDefault="0043600B">
      <w:pPr>
        <w:spacing w:after="1" w:line="280" w:lineRule="atLeast"/>
        <w:jc w:val="center"/>
      </w:pPr>
      <w:r>
        <w:rPr>
          <w:b/>
        </w:rPr>
        <w:t>СОВЕРШЕНИЯ ПОДВЕДОМСТВЕННЫМ КОМИТЕТУ ПО ВЕТЕРИНАРИИ</w:t>
      </w:r>
    </w:p>
    <w:p w:rsidR="0043600B" w:rsidRDefault="0043600B">
      <w:pPr>
        <w:spacing w:after="1" w:line="280" w:lineRule="atLeast"/>
        <w:jc w:val="center"/>
      </w:pPr>
      <w:r>
        <w:rPr>
          <w:b/>
        </w:rPr>
        <w:t>РЕСПУБЛИКИ ДАГЕСТАН ГОСУДАРСТВЕННЫМ БЮДЖЕТНЫМ</w:t>
      </w:r>
    </w:p>
    <w:p w:rsidR="0043600B" w:rsidRDefault="0043600B">
      <w:pPr>
        <w:spacing w:after="1" w:line="280" w:lineRule="atLeast"/>
        <w:jc w:val="center"/>
      </w:pPr>
      <w:r>
        <w:rPr>
          <w:b/>
        </w:rPr>
        <w:t>УЧРЕЖДЕНИЕМ РЕСПУБЛИКИ ДАГЕСТАН КРУПНЫХ СДЕЛОК</w:t>
      </w:r>
    </w:p>
    <w:p w:rsidR="0043600B" w:rsidRDefault="0043600B">
      <w:pPr>
        <w:spacing w:after="1" w:line="280" w:lineRule="atLeast"/>
        <w:jc w:val="both"/>
      </w:pPr>
    </w:p>
    <w:p w:rsidR="0043600B" w:rsidRDefault="0043600B">
      <w:pPr>
        <w:spacing w:after="1" w:line="280" w:lineRule="atLeast"/>
        <w:ind w:firstLine="540"/>
        <w:jc w:val="both"/>
      </w:pPr>
      <w:r>
        <w:t xml:space="preserve">В соответствии с Федеральным </w:t>
      </w:r>
      <w:hyperlink r:id="rId4" w:history="1">
        <w:r>
          <w:rPr>
            <w:color w:val="0000FF"/>
          </w:rPr>
          <w:t>законом</w:t>
        </w:r>
      </w:hyperlink>
      <w: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в целях повышения эффективности управления закрепленным за подведомственными Комитету по ветеринарии Республики Дагестан государственными бюджетными учреждениями государственным имуществом и усиления ответственности его руководителя приказываю:</w:t>
      </w:r>
    </w:p>
    <w:p w:rsidR="0043600B" w:rsidRDefault="0043600B">
      <w:pPr>
        <w:spacing w:before="280" w:after="1" w:line="280" w:lineRule="atLeast"/>
        <w:ind w:firstLine="540"/>
        <w:jc w:val="both"/>
      </w:pPr>
      <w:r>
        <w:t xml:space="preserve">1. Утвердить прилагаемый </w:t>
      </w:r>
      <w:hyperlink w:anchor="P29" w:history="1">
        <w:r>
          <w:rPr>
            <w:color w:val="0000FF"/>
          </w:rPr>
          <w:t>Порядок</w:t>
        </w:r>
      </w:hyperlink>
      <w:r>
        <w:t xml:space="preserve"> предварительного согласования совершения подведомственным Комитету по ветеринарии Республики Дагестан государственным бюджетным учреждением Республики Дагестан крупных сделок (далее - Порядок).</w:t>
      </w:r>
    </w:p>
    <w:p w:rsidR="0043600B" w:rsidRDefault="0043600B">
      <w:pPr>
        <w:spacing w:before="280" w:after="1" w:line="280" w:lineRule="atLeast"/>
        <w:ind w:firstLine="540"/>
        <w:jc w:val="both"/>
      </w:pPr>
      <w:r>
        <w:t>2. Установить, что согласование совершения государственным бюджетным учреждением Республики Дагестан, подведомственным Комитету по ветеринарии Республики Дагестан, крупных сделок осуществляется его учредителем в лице Комитета по ветеринарии Республики Дагестан.</w:t>
      </w:r>
    </w:p>
    <w:p w:rsidR="0043600B" w:rsidRDefault="0043600B">
      <w:pPr>
        <w:spacing w:before="280" w:after="1" w:line="280" w:lineRule="atLeast"/>
        <w:ind w:firstLine="540"/>
        <w:jc w:val="both"/>
      </w:pPr>
      <w:r>
        <w:t xml:space="preserve">3. Контроль за исполнением настоящего приказа возложить на заместителя председателя Комитета </w:t>
      </w:r>
      <w:proofErr w:type="spellStart"/>
      <w:r>
        <w:t>С.М.Попандопуло</w:t>
      </w:r>
      <w:proofErr w:type="spellEnd"/>
      <w:r>
        <w:t>.</w:t>
      </w:r>
    </w:p>
    <w:p w:rsidR="0043600B" w:rsidRDefault="0043600B">
      <w:pPr>
        <w:spacing w:after="1" w:line="280" w:lineRule="atLeast"/>
        <w:jc w:val="both"/>
      </w:pPr>
    </w:p>
    <w:p w:rsidR="0043600B" w:rsidRDefault="0043600B">
      <w:pPr>
        <w:spacing w:after="1" w:line="280" w:lineRule="atLeast"/>
        <w:jc w:val="right"/>
      </w:pPr>
      <w:r>
        <w:t>Председатель Комитета по ветеринарии</w:t>
      </w:r>
    </w:p>
    <w:p w:rsidR="0043600B" w:rsidRDefault="0043600B">
      <w:pPr>
        <w:spacing w:after="1" w:line="280" w:lineRule="atLeast"/>
        <w:jc w:val="right"/>
      </w:pPr>
      <w:r>
        <w:t>Республики Дагестан</w:t>
      </w:r>
    </w:p>
    <w:p w:rsidR="0043600B" w:rsidRDefault="0043600B">
      <w:pPr>
        <w:spacing w:after="1" w:line="280" w:lineRule="atLeast"/>
        <w:jc w:val="right"/>
      </w:pPr>
      <w:r>
        <w:t>М.ГАЗИМАГОМЕДОВ</w:t>
      </w:r>
    </w:p>
    <w:p w:rsidR="0043600B" w:rsidRDefault="0043600B">
      <w:pPr>
        <w:spacing w:after="1" w:line="280" w:lineRule="atLeast"/>
        <w:jc w:val="both"/>
      </w:pPr>
    </w:p>
    <w:p w:rsidR="0043600B" w:rsidRDefault="0043600B">
      <w:pPr>
        <w:spacing w:after="1" w:line="280" w:lineRule="atLeast"/>
        <w:jc w:val="both"/>
      </w:pPr>
    </w:p>
    <w:p w:rsidR="0043600B" w:rsidRDefault="0043600B">
      <w:pPr>
        <w:spacing w:after="1" w:line="280" w:lineRule="atLeast"/>
        <w:jc w:val="both"/>
      </w:pPr>
    </w:p>
    <w:p w:rsidR="0043600B" w:rsidRDefault="0043600B">
      <w:pPr>
        <w:spacing w:after="1" w:line="280" w:lineRule="atLeast"/>
        <w:jc w:val="both"/>
      </w:pPr>
    </w:p>
    <w:p w:rsidR="0043600B" w:rsidRDefault="0043600B">
      <w:pPr>
        <w:spacing w:after="1" w:line="280" w:lineRule="atLeast"/>
        <w:jc w:val="both"/>
      </w:pPr>
    </w:p>
    <w:p w:rsidR="0043600B" w:rsidRDefault="0043600B">
      <w:pPr>
        <w:spacing w:after="1" w:line="280" w:lineRule="atLeast"/>
        <w:jc w:val="right"/>
        <w:outlineLvl w:val="0"/>
      </w:pPr>
      <w:r>
        <w:t>Утвержден</w:t>
      </w:r>
    </w:p>
    <w:p w:rsidR="0043600B" w:rsidRDefault="0043600B">
      <w:pPr>
        <w:spacing w:after="1" w:line="280" w:lineRule="atLeast"/>
        <w:jc w:val="right"/>
      </w:pPr>
      <w:r>
        <w:t>приказом Комитета по ветеринарии</w:t>
      </w:r>
    </w:p>
    <w:p w:rsidR="0043600B" w:rsidRDefault="0043600B">
      <w:pPr>
        <w:spacing w:after="1" w:line="280" w:lineRule="atLeast"/>
        <w:jc w:val="right"/>
      </w:pPr>
      <w:r>
        <w:t>Республики Дагестан</w:t>
      </w:r>
    </w:p>
    <w:p w:rsidR="0043600B" w:rsidRDefault="0043600B">
      <w:pPr>
        <w:spacing w:after="1" w:line="280" w:lineRule="atLeast"/>
        <w:jc w:val="right"/>
      </w:pPr>
      <w:r>
        <w:t>от 28 ноября 2011 г. N 067</w:t>
      </w:r>
    </w:p>
    <w:p w:rsidR="0043600B" w:rsidRDefault="0043600B">
      <w:pPr>
        <w:spacing w:after="1" w:line="280" w:lineRule="atLeast"/>
        <w:jc w:val="both"/>
      </w:pPr>
    </w:p>
    <w:p w:rsidR="0043600B" w:rsidRDefault="0043600B">
      <w:pPr>
        <w:spacing w:after="1" w:line="280" w:lineRule="atLeast"/>
        <w:jc w:val="center"/>
      </w:pPr>
      <w:bookmarkStart w:id="1" w:name="P29"/>
      <w:bookmarkEnd w:id="1"/>
      <w:r>
        <w:rPr>
          <w:b/>
        </w:rPr>
        <w:t>ПОРЯДОК</w:t>
      </w:r>
    </w:p>
    <w:p w:rsidR="0043600B" w:rsidRDefault="0043600B">
      <w:pPr>
        <w:spacing w:after="1" w:line="280" w:lineRule="atLeast"/>
        <w:jc w:val="center"/>
      </w:pPr>
      <w:r>
        <w:rPr>
          <w:b/>
        </w:rPr>
        <w:t>ПРЕДВАРИТЕЛЬНОГО СОГЛАСОВАНИЯ СОВЕРШЕНИЯ ПОДВЕДОМСТВЕННЫМ</w:t>
      </w:r>
    </w:p>
    <w:p w:rsidR="0043600B" w:rsidRDefault="0043600B">
      <w:pPr>
        <w:spacing w:after="1" w:line="280" w:lineRule="atLeast"/>
        <w:jc w:val="center"/>
      </w:pPr>
      <w:r>
        <w:rPr>
          <w:b/>
        </w:rPr>
        <w:t>КОМИТЕТУ ПО ВЕТЕРИНАРИИ РЕСПУБЛИКИ ДАГЕСТАН ГОСУДАРСТВЕННЫМ</w:t>
      </w:r>
    </w:p>
    <w:p w:rsidR="0043600B" w:rsidRDefault="0043600B">
      <w:pPr>
        <w:spacing w:after="1" w:line="280" w:lineRule="atLeast"/>
        <w:jc w:val="center"/>
      </w:pPr>
      <w:r>
        <w:rPr>
          <w:b/>
        </w:rPr>
        <w:t>БЮДЖЕТНЫМ УЧРЕЖДЕНИЕМ РЕСПУБЛИКИ ДАГЕСТАН КРУПНЫХ СДЕЛОК</w:t>
      </w:r>
    </w:p>
    <w:p w:rsidR="0043600B" w:rsidRDefault="0043600B">
      <w:pPr>
        <w:spacing w:after="1" w:line="280" w:lineRule="atLeast"/>
        <w:jc w:val="both"/>
      </w:pPr>
    </w:p>
    <w:p w:rsidR="0043600B" w:rsidRDefault="0043600B">
      <w:pPr>
        <w:spacing w:after="1" w:line="280" w:lineRule="atLeast"/>
        <w:ind w:firstLine="540"/>
        <w:jc w:val="both"/>
      </w:pPr>
      <w:r>
        <w:t xml:space="preserve">1. Настоящий Порядок предварительного согласования совершения подведомственным Комитету по ветеринарии Республики Дагестан государственным бюджетным учреждением Республики Дагестан крупных сделок (далее - Порядок) разработан в соответствии с Федеральным </w:t>
      </w:r>
      <w:hyperlink r:id="rId5" w:history="1">
        <w:r>
          <w:rPr>
            <w:color w:val="0000FF"/>
          </w:rPr>
          <w:t>законом</w:t>
        </w:r>
      </w:hyperlink>
      <w: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в целях повышения эффективности управления закрепленным за ним государственным имуществом и усиления ответственности его руководителя.</w:t>
      </w:r>
    </w:p>
    <w:p w:rsidR="0043600B" w:rsidRDefault="0043600B">
      <w:pPr>
        <w:spacing w:before="280" w:after="1" w:line="280" w:lineRule="atLeast"/>
        <w:ind w:firstLine="540"/>
        <w:jc w:val="both"/>
      </w:pPr>
      <w:r>
        <w:t>2. Сделка или несколько взаимосвязанных сделок, совершаемых подведомственным Комитету по ветеринарии Республики Дагестан государственным бюджетным учреждением Республики Дагестан (далее - учреждение), по распоряжению денежными средствами, отчуждению имущества (которым в соответствии с законодательством Российской Федерации учреждение вправе распоряжаться самостоятельно), а также передача такого имущества в пользование или в залог считается крупной сделкой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43600B" w:rsidRDefault="0043600B">
      <w:pPr>
        <w:spacing w:before="280" w:after="1" w:line="280" w:lineRule="atLeast"/>
        <w:ind w:firstLine="540"/>
        <w:jc w:val="both"/>
      </w:pPr>
      <w:r>
        <w:t>3. Предварительное согласование совершения учреждением крупных сделок осуществляется его учредителем в лице Комитета по ветеринарии Республики Дагестан. Решение о согласовании совершения учреждением крупных сделок принимается Комитетом по ветеринарии Республики Дагестан до совершения крупной сделки.</w:t>
      </w:r>
    </w:p>
    <w:p w:rsidR="0043600B" w:rsidRDefault="0043600B">
      <w:pPr>
        <w:spacing w:before="280" w:after="1" w:line="280" w:lineRule="atLeast"/>
        <w:ind w:firstLine="540"/>
        <w:jc w:val="both"/>
      </w:pPr>
      <w:bookmarkStart w:id="2" w:name="P37"/>
      <w:bookmarkEnd w:id="2"/>
      <w:r>
        <w:lastRenderedPageBreak/>
        <w:t>4. Для получения предварительного согласия на совершение крупной сделки учреждение направляет в Комитет по ветеринарии Республики Дагестан письменное обращение, подписанное начальником учреждения (лицом, исполняющим его обязанности) или лицом, уполномоченным совершать действия от его имени по доверенности, которое должно содержать следующую информацию:</w:t>
      </w:r>
    </w:p>
    <w:p w:rsidR="0043600B" w:rsidRDefault="0043600B">
      <w:pPr>
        <w:spacing w:before="280" w:after="1" w:line="280" w:lineRule="atLeast"/>
        <w:ind w:firstLine="540"/>
        <w:jc w:val="both"/>
      </w:pPr>
      <w:r>
        <w:t>цель совершения сделки;</w:t>
      </w:r>
    </w:p>
    <w:p w:rsidR="0043600B" w:rsidRDefault="0043600B">
      <w:pPr>
        <w:spacing w:before="280" w:after="1" w:line="280" w:lineRule="atLeast"/>
        <w:ind w:firstLine="540"/>
        <w:jc w:val="both"/>
      </w:pPr>
      <w:r>
        <w:t>содержание сделки;</w:t>
      </w:r>
    </w:p>
    <w:p w:rsidR="0043600B" w:rsidRDefault="0043600B">
      <w:pPr>
        <w:spacing w:before="280" w:after="1" w:line="280" w:lineRule="atLeast"/>
        <w:ind w:firstLine="540"/>
        <w:jc w:val="both"/>
      </w:pPr>
      <w:r>
        <w:t>вид и стороны сделки;</w:t>
      </w:r>
    </w:p>
    <w:p w:rsidR="0043600B" w:rsidRDefault="0043600B">
      <w:pPr>
        <w:spacing w:before="280" w:after="1" w:line="280" w:lineRule="atLeast"/>
        <w:ind w:firstLine="540"/>
        <w:jc w:val="both"/>
      </w:pPr>
      <w:r>
        <w:t>обоснование необходимости совершения сделки;</w:t>
      </w:r>
    </w:p>
    <w:p w:rsidR="0043600B" w:rsidRDefault="0043600B">
      <w:pPr>
        <w:spacing w:before="280" w:after="1" w:line="280" w:lineRule="atLeast"/>
        <w:ind w:firstLine="540"/>
        <w:jc w:val="both"/>
      </w:pPr>
      <w:r>
        <w:t>предмет и цену сделки в рублях (числом и прописью), включая НДС;</w:t>
      </w:r>
    </w:p>
    <w:p w:rsidR="0043600B" w:rsidRDefault="0043600B">
      <w:pPr>
        <w:spacing w:before="280" w:after="1" w:line="280" w:lineRule="atLeast"/>
        <w:ind w:firstLine="540"/>
        <w:jc w:val="both"/>
      </w:pPr>
      <w:r>
        <w:t>источник финансирования;</w:t>
      </w:r>
    </w:p>
    <w:p w:rsidR="0043600B" w:rsidRDefault="0043600B">
      <w:pPr>
        <w:spacing w:before="280" w:after="1" w:line="280" w:lineRule="atLeast"/>
        <w:ind w:firstLine="540"/>
        <w:jc w:val="both"/>
      </w:pPr>
      <w:r>
        <w:t>сроки исполнения поставок товаров, работ и услуг по сделке;</w:t>
      </w:r>
    </w:p>
    <w:p w:rsidR="0043600B" w:rsidRDefault="0043600B">
      <w:pPr>
        <w:spacing w:before="280" w:after="1" w:line="280" w:lineRule="atLeast"/>
        <w:ind w:firstLine="540"/>
        <w:jc w:val="both"/>
      </w:pPr>
      <w:r>
        <w:t>наименование объекта, для которого осуществляется закупка товаров, работ и услуг;</w:t>
      </w:r>
    </w:p>
    <w:p w:rsidR="0043600B" w:rsidRDefault="0043600B">
      <w:pPr>
        <w:spacing w:before="280" w:after="1" w:line="280" w:lineRule="atLeast"/>
        <w:ind w:firstLine="540"/>
        <w:jc w:val="both"/>
      </w:pPr>
      <w:r>
        <w:t>информация о финансовом состоянии учреждения и его способности исполнять свои обязательства по сделке с учетом оценки экономической эффективности деятельности учреждения;</w:t>
      </w:r>
    </w:p>
    <w:p w:rsidR="0043600B" w:rsidRDefault="0043600B">
      <w:pPr>
        <w:spacing w:before="280" w:after="1" w:line="280" w:lineRule="atLeast"/>
        <w:ind w:firstLine="540"/>
        <w:jc w:val="both"/>
      </w:pPr>
      <w:r>
        <w:t>заверенную в установленном порядке копию бухгалтерского баланса учреждения на последнюю отчетную дату;</w:t>
      </w:r>
    </w:p>
    <w:p w:rsidR="0043600B" w:rsidRDefault="0043600B">
      <w:pPr>
        <w:spacing w:before="280" w:after="1" w:line="280" w:lineRule="atLeast"/>
        <w:ind w:firstLine="540"/>
        <w:jc w:val="both"/>
      </w:pPr>
      <w:r>
        <w:t>иные существенные условия сделки, установленные законодательством Российской Федерации или в иных правовых актах либо относительно которых по заявлению одной из сторон должно быть достигнуто соглашение.</w:t>
      </w:r>
    </w:p>
    <w:p w:rsidR="0043600B" w:rsidRDefault="0043600B">
      <w:pPr>
        <w:spacing w:before="280" w:after="1" w:line="280" w:lineRule="atLeast"/>
        <w:ind w:firstLine="540"/>
        <w:jc w:val="both"/>
      </w:pPr>
      <w:bookmarkStart w:id="3" w:name="P49"/>
      <w:bookmarkEnd w:id="3"/>
      <w:r>
        <w:t>5. К обращению прилагаются:</w:t>
      </w:r>
    </w:p>
    <w:p w:rsidR="0043600B" w:rsidRDefault="0043600B">
      <w:pPr>
        <w:spacing w:before="280" w:after="1" w:line="280" w:lineRule="atLeast"/>
        <w:ind w:firstLine="540"/>
        <w:jc w:val="both"/>
      </w:pPr>
      <w:r>
        <w:t>5.1. копия проекта сделки (договора, государственного контракта) со всеми приложениями к нему, включая техническое задание, согласованное поставщиком (исполнителем);</w:t>
      </w:r>
    </w:p>
    <w:p w:rsidR="0043600B" w:rsidRDefault="0043600B">
      <w:pPr>
        <w:spacing w:before="280" w:after="1" w:line="280" w:lineRule="atLeast"/>
        <w:ind w:firstLine="540"/>
        <w:jc w:val="both"/>
      </w:pPr>
      <w:r>
        <w:t>5.2. обосновывающие материалы по выбору поставщика (исполнителя) (копия протокола заседания конкурсной комиссии и иные документы).</w:t>
      </w:r>
    </w:p>
    <w:p w:rsidR="0043600B" w:rsidRDefault="0043600B">
      <w:pPr>
        <w:spacing w:before="280" w:after="1" w:line="280" w:lineRule="atLeast"/>
        <w:ind w:firstLine="540"/>
        <w:jc w:val="both"/>
      </w:pPr>
      <w:r>
        <w:t xml:space="preserve">6. Поступившее в Комитет по ветеринарии Республики Дагестан в письменном виде обращение рассматривается отделом экономики, финансирования и бухгалтерского учета Комитета по ветеринарии </w:t>
      </w:r>
      <w:r>
        <w:lastRenderedPageBreak/>
        <w:t>Республики Дагестан, который готовит мотивированное заключение о возможности его согласования (либо об отказе в согласовании) и проект соответствующего решения Комитета по ветеринарии Республики Дагестан, согласованный в зависимости от специфики сделки с соответствующими структурными подразделениями Комитета по ветеринарии Республики Дагестан и курирующим заместителем председателя Комитета по ветеринарии Республики Дагестан.</w:t>
      </w:r>
    </w:p>
    <w:p w:rsidR="0043600B" w:rsidRDefault="0043600B">
      <w:pPr>
        <w:spacing w:before="280" w:after="1" w:line="280" w:lineRule="atLeast"/>
        <w:ind w:firstLine="540"/>
        <w:jc w:val="both"/>
      </w:pPr>
      <w:r>
        <w:t>7. Если для принятия решения о предварительном согласовании крупной сделки требуются дополнительные материалы и/или разъяснения, отдел экономики, финансирования и бухгалтерского учета Комитета по ветеринарии Республики Дагестан направляет в учреждение запрос об их представлении.</w:t>
      </w:r>
    </w:p>
    <w:p w:rsidR="0043600B" w:rsidRDefault="0043600B">
      <w:pPr>
        <w:spacing w:before="280" w:after="1" w:line="280" w:lineRule="atLeast"/>
        <w:ind w:firstLine="540"/>
        <w:jc w:val="both"/>
      </w:pPr>
      <w:r>
        <w:t>8. Общий срок рассмотрения в Комитете по ветеринарии Республики Дагестан документов по предварительному согласованию крупной сделки не может превышать 5 дней с момента поступления обращения от учреждения на согласование, в том числе:</w:t>
      </w:r>
    </w:p>
    <w:p w:rsidR="0043600B" w:rsidRDefault="0043600B">
      <w:pPr>
        <w:spacing w:before="280" w:after="1" w:line="280" w:lineRule="atLeast"/>
        <w:ind w:firstLine="540"/>
        <w:jc w:val="both"/>
      </w:pPr>
      <w:r>
        <w:t>в отделе экономики, финансирования и бухгалтерского учета Комитета по ветеринарии Республики Дагестан - не более 3 дней;</w:t>
      </w:r>
    </w:p>
    <w:p w:rsidR="0043600B" w:rsidRDefault="0043600B">
      <w:pPr>
        <w:spacing w:before="280" w:after="1" w:line="280" w:lineRule="atLeast"/>
        <w:ind w:firstLine="540"/>
        <w:jc w:val="both"/>
      </w:pPr>
      <w:r>
        <w:t>в функциональном структурном подразделении - не более 2 дней.</w:t>
      </w:r>
    </w:p>
    <w:p w:rsidR="0043600B" w:rsidRDefault="0043600B">
      <w:pPr>
        <w:spacing w:before="280" w:after="1" w:line="280" w:lineRule="atLeast"/>
        <w:ind w:firstLine="540"/>
        <w:jc w:val="both"/>
      </w:pPr>
      <w:r>
        <w:t>9. О принятии решения о согласовании (либо об отказе в согласовании) совершения крупной сделки отдел экономики, финансирования и бухгалтерского учета Комитета по ветеринарии Республики Дагестан письменно извещает учреждение в течение 5 дней с момента регистрации обращения.</w:t>
      </w:r>
    </w:p>
    <w:p w:rsidR="0043600B" w:rsidRDefault="0043600B">
      <w:pPr>
        <w:spacing w:before="280" w:after="1" w:line="280" w:lineRule="atLeast"/>
        <w:ind w:firstLine="540"/>
        <w:jc w:val="both"/>
      </w:pPr>
      <w:r>
        <w:t xml:space="preserve">При непредставлении учреждением указанных в </w:t>
      </w:r>
      <w:hyperlink w:anchor="P37" w:history="1">
        <w:proofErr w:type="spellStart"/>
        <w:r>
          <w:rPr>
            <w:color w:val="0000FF"/>
          </w:rPr>
          <w:t>пп</w:t>
        </w:r>
        <w:proofErr w:type="spellEnd"/>
        <w:r>
          <w:rPr>
            <w:color w:val="0000FF"/>
          </w:rPr>
          <w:t>. 4</w:t>
        </w:r>
      </w:hyperlink>
      <w:r>
        <w:t xml:space="preserve">, </w:t>
      </w:r>
      <w:hyperlink w:anchor="P49" w:history="1">
        <w:r>
          <w:rPr>
            <w:color w:val="0000FF"/>
          </w:rPr>
          <w:t>5</w:t>
        </w:r>
      </w:hyperlink>
      <w:r>
        <w:t xml:space="preserve"> настоящего Порядка документов либо неполном их предоставлении и (или) отсутствии каких-либо сведений отдел экономики, финансирования и бухгалтерского учета Комитета по ветеринарии Республики Дагестан отказывает в рассмотрении обращения о предварительном согласовании совершения крупной сделки и письменно информирует учреждение об отказе не позднее 3 дней с момента регистрации обращения.</w:t>
      </w:r>
    </w:p>
    <w:p w:rsidR="0043600B" w:rsidRDefault="0043600B">
      <w:pPr>
        <w:spacing w:before="280" w:after="1" w:line="280" w:lineRule="atLeast"/>
        <w:ind w:firstLine="540"/>
        <w:jc w:val="both"/>
      </w:pPr>
      <w:r>
        <w:t>10. При предоставлении учреждением всех сведений и документов, установленных настоящим Порядком, отдел экономики, финансирования и бухгалтерского учета Комитета по ветеринарии Республики Дагестан анализирует:</w:t>
      </w:r>
    </w:p>
    <w:p w:rsidR="0043600B" w:rsidRDefault="0043600B">
      <w:pPr>
        <w:spacing w:before="280" w:after="1" w:line="280" w:lineRule="atLeast"/>
        <w:ind w:firstLine="540"/>
        <w:jc w:val="both"/>
      </w:pPr>
      <w:r>
        <w:t xml:space="preserve">10.1. представленные учреждением сведения и документы, указанные в </w:t>
      </w:r>
      <w:hyperlink w:anchor="P37" w:history="1">
        <w:proofErr w:type="spellStart"/>
        <w:r>
          <w:rPr>
            <w:color w:val="0000FF"/>
          </w:rPr>
          <w:t>пп</w:t>
        </w:r>
        <w:proofErr w:type="spellEnd"/>
        <w:r>
          <w:rPr>
            <w:color w:val="0000FF"/>
          </w:rPr>
          <w:t>. 4</w:t>
        </w:r>
      </w:hyperlink>
      <w:r>
        <w:t xml:space="preserve">, </w:t>
      </w:r>
      <w:hyperlink w:anchor="P49" w:history="1">
        <w:r>
          <w:rPr>
            <w:color w:val="0000FF"/>
          </w:rPr>
          <w:t>5</w:t>
        </w:r>
      </w:hyperlink>
      <w:r>
        <w:t xml:space="preserve"> настоящего Порядка;</w:t>
      </w:r>
    </w:p>
    <w:p w:rsidR="0043600B" w:rsidRDefault="0043600B">
      <w:pPr>
        <w:spacing w:before="280" w:after="1" w:line="280" w:lineRule="atLeast"/>
        <w:ind w:firstLine="540"/>
        <w:jc w:val="both"/>
      </w:pPr>
      <w:r>
        <w:lastRenderedPageBreak/>
        <w:t>10.2. бухгалтерскую отчетность учреждения на последнюю отчетную дату, ранее представленную в Комитет по ветеринарии Республики Дагестан в установленном порядке;</w:t>
      </w:r>
    </w:p>
    <w:p w:rsidR="0043600B" w:rsidRDefault="0043600B">
      <w:pPr>
        <w:spacing w:before="280" w:after="1" w:line="280" w:lineRule="atLeast"/>
        <w:ind w:firstLine="540"/>
        <w:jc w:val="both"/>
      </w:pPr>
      <w:r>
        <w:t>10.3. устав учреждения (с изменениями и дополнениями);</w:t>
      </w:r>
    </w:p>
    <w:p w:rsidR="0043600B" w:rsidRDefault="0043600B">
      <w:pPr>
        <w:spacing w:before="280" w:after="1" w:line="280" w:lineRule="atLeast"/>
        <w:ind w:firstLine="540"/>
        <w:jc w:val="both"/>
      </w:pPr>
      <w:r>
        <w:t>10.4. заключение договорно-правового отдела по результатам правовой экспертизы проекта предполагаемой крупной сделки.</w:t>
      </w:r>
    </w:p>
    <w:p w:rsidR="0043600B" w:rsidRDefault="0043600B">
      <w:pPr>
        <w:spacing w:before="280" w:after="1" w:line="280" w:lineRule="atLeast"/>
        <w:ind w:firstLine="540"/>
        <w:jc w:val="both"/>
      </w:pPr>
      <w:r>
        <w:t>11. Комитет по ветеринарии Республики Дагестан принимает решение об отказе в предварительном согласовании совершения крупной сделки в случаях, если:</w:t>
      </w:r>
    </w:p>
    <w:p w:rsidR="0043600B" w:rsidRDefault="0043600B">
      <w:pPr>
        <w:spacing w:before="280" w:after="1" w:line="280" w:lineRule="atLeast"/>
        <w:ind w:firstLine="540"/>
        <w:jc w:val="both"/>
      </w:pPr>
      <w:r>
        <w:t>11.1. к обращению о согласовании крупной сделки приложены документы, состав, форма и содержание которых не соответствуют требованиям законодательства Российской Федерации и (или) настоящего Порядка;</w:t>
      </w:r>
    </w:p>
    <w:p w:rsidR="0043600B" w:rsidRDefault="0043600B">
      <w:pPr>
        <w:spacing w:before="280" w:after="1" w:line="280" w:lineRule="atLeast"/>
        <w:ind w:firstLine="540"/>
        <w:jc w:val="both"/>
      </w:pPr>
      <w:r>
        <w:t>11.2. совершение крупной сделки приведет к невозможности осуществления учреждением деятельности, цели, предмет и виды которой определены его уставом;</w:t>
      </w:r>
    </w:p>
    <w:p w:rsidR="0043600B" w:rsidRDefault="0043600B">
      <w:pPr>
        <w:spacing w:before="280" w:after="1" w:line="280" w:lineRule="atLeast"/>
        <w:ind w:firstLine="540"/>
        <w:jc w:val="both"/>
      </w:pPr>
      <w:r>
        <w:t>11.3. выявление в представленном обращении или прилагаемых к нему документах неполных, необоснованных или недостоверных сведений.</w:t>
      </w:r>
    </w:p>
    <w:p w:rsidR="0043600B" w:rsidRDefault="0043600B">
      <w:pPr>
        <w:spacing w:before="280" w:after="1" w:line="280" w:lineRule="atLeast"/>
        <w:ind w:firstLine="540"/>
        <w:jc w:val="both"/>
      </w:pPr>
      <w:r>
        <w:t>12. Решение о предварительном согласовании совершения крупной сделки оформляется приказом Комитета по ветеринарии Республики Дагестан и действительно в течение трех месяцев с даты его принятия.</w:t>
      </w:r>
    </w:p>
    <w:p w:rsidR="0043600B" w:rsidRDefault="0043600B">
      <w:pPr>
        <w:spacing w:after="1" w:line="280" w:lineRule="atLeast"/>
        <w:jc w:val="both"/>
      </w:pPr>
    </w:p>
    <w:p w:rsidR="0043600B" w:rsidRDefault="0043600B">
      <w:pPr>
        <w:spacing w:after="1" w:line="280" w:lineRule="atLeast"/>
        <w:jc w:val="both"/>
      </w:pPr>
    </w:p>
    <w:p w:rsidR="0043600B" w:rsidRDefault="0043600B">
      <w:pPr>
        <w:pBdr>
          <w:top w:val="single" w:sz="6" w:space="0" w:color="auto"/>
        </w:pBdr>
        <w:spacing w:before="100" w:after="100"/>
        <w:jc w:val="both"/>
        <w:rPr>
          <w:sz w:val="2"/>
          <w:szCs w:val="2"/>
        </w:rPr>
      </w:pPr>
    </w:p>
    <w:p w:rsidR="0025620A" w:rsidRPr="0043600B" w:rsidRDefault="0025620A" w:rsidP="0043600B"/>
    <w:sectPr w:rsidR="0025620A" w:rsidRPr="0043600B" w:rsidSect="00277D9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B"/>
    <w:rsid w:val="001D779C"/>
    <w:rsid w:val="0025620A"/>
    <w:rsid w:val="00434334"/>
    <w:rsid w:val="0043600B"/>
    <w:rsid w:val="00E21C41"/>
    <w:rsid w:val="00F2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C81E2-816E-4B50-9B15-55B017F3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E4B"/>
    <w:pPr>
      <w:widowControl w:val="0"/>
      <w:autoSpaceDE w:val="0"/>
      <w:autoSpaceDN w:val="0"/>
      <w:ind w:firstLine="0"/>
    </w:pPr>
    <w:rPr>
      <w:rFonts w:eastAsia="Times New Roman"/>
      <w:szCs w:val="20"/>
      <w:lang w:eastAsia="ru-RU"/>
    </w:rPr>
  </w:style>
  <w:style w:type="paragraph" w:customStyle="1" w:styleId="ConsPlusNonformat">
    <w:name w:val="ConsPlusNonformat"/>
    <w:rsid w:val="00F27E4B"/>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F27E4B"/>
    <w:pPr>
      <w:widowControl w:val="0"/>
      <w:autoSpaceDE w:val="0"/>
      <w:autoSpaceDN w:val="0"/>
      <w:ind w:firstLine="0"/>
    </w:pPr>
    <w:rPr>
      <w:rFonts w:eastAsia="Times New Roman"/>
      <w:b/>
      <w:szCs w:val="20"/>
      <w:lang w:eastAsia="ru-RU"/>
    </w:rPr>
  </w:style>
  <w:style w:type="paragraph" w:customStyle="1" w:styleId="ConsPlusTitlePage">
    <w:name w:val="ConsPlusTitlePage"/>
    <w:rsid w:val="00F27E4B"/>
    <w:pPr>
      <w:widowControl w:val="0"/>
      <w:autoSpaceDE w:val="0"/>
      <w:autoSpaceDN w:val="0"/>
      <w:ind w:firstLine="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18E3AB21726874BD681A8F1D73EC6F55D78EE042DF0DE18B1521EB49BxCx0O" TargetMode="External"/><Relationship Id="rId4" Type="http://schemas.openxmlformats.org/officeDocument/2006/relationships/hyperlink" Target="consultantplus://offline/ref=518E3AB21726874BD681A8F1D73EC6F55D78EE042DF0DE18B1521EB49BxCx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2</cp:revision>
  <dcterms:created xsi:type="dcterms:W3CDTF">2018-04-17T14:50:00Z</dcterms:created>
  <dcterms:modified xsi:type="dcterms:W3CDTF">2018-04-17T14:50:00Z</dcterms:modified>
</cp:coreProperties>
</file>