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72" w:rsidRPr="006C1AF4" w:rsidRDefault="009F2072" w:rsidP="006C1AF4">
      <w:pPr>
        <w:spacing w:after="0" w:line="240" w:lineRule="auto"/>
        <w:ind w:left="5387"/>
        <w:rPr>
          <w:rFonts w:ascii="Times New Roman" w:hAnsi="Times New Roman"/>
          <w:sz w:val="24"/>
          <w:szCs w:val="24"/>
        </w:rPr>
      </w:pPr>
      <w:r w:rsidRPr="006C1AF4">
        <w:rPr>
          <w:rFonts w:ascii="Times New Roman" w:hAnsi="Times New Roman"/>
          <w:sz w:val="24"/>
          <w:szCs w:val="24"/>
        </w:rPr>
        <w:t>Приложение № </w:t>
      </w:r>
      <w:r w:rsidR="00B45EA5" w:rsidRPr="006C1AF4">
        <w:rPr>
          <w:rFonts w:ascii="Times New Roman" w:hAnsi="Times New Roman"/>
          <w:sz w:val="24"/>
          <w:szCs w:val="24"/>
        </w:rPr>
        <w:t>2</w:t>
      </w:r>
    </w:p>
    <w:p w:rsidR="009F2072" w:rsidRPr="006C1AF4" w:rsidRDefault="009F2072" w:rsidP="00B961AE">
      <w:pPr>
        <w:spacing w:after="0" w:line="240" w:lineRule="auto"/>
        <w:ind w:left="5387"/>
        <w:rPr>
          <w:rFonts w:ascii="Times New Roman" w:hAnsi="Times New Roman"/>
          <w:sz w:val="24"/>
          <w:szCs w:val="24"/>
        </w:rPr>
      </w:pPr>
      <w:r w:rsidRPr="006C1AF4">
        <w:rPr>
          <w:rFonts w:ascii="Times New Roman" w:hAnsi="Times New Roman"/>
          <w:sz w:val="24"/>
          <w:szCs w:val="24"/>
        </w:rPr>
        <w:t xml:space="preserve">к приказу </w:t>
      </w:r>
      <w:r w:rsidR="00B961AE">
        <w:rPr>
          <w:rFonts w:ascii="Times New Roman" w:hAnsi="Times New Roman"/>
          <w:sz w:val="24"/>
          <w:szCs w:val="24"/>
        </w:rPr>
        <w:t>Комитета по ветеринарии Республики Дагестан</w:t>
      </w:r>
    </w:p>
    <w:p w:rsidR="009F2072" w:rsidRPr="006C1AF4" w:rsidRDefault="009F2072" w:rsidP="006C1AF4">
      <w:pPr>
        <w:spacing w:after="0" w:line="240" w:lineRule="auto"/>
        <w:ind w:left="5387"/>
        <w:rPr>
          <w:rFonts w:ascii="Times New Roman" w:hAnsi="Times New Roman"/>
          <w:sz w:val="24"/>
          <w:szCs w:val="24"/>
        </w:rPr>
      </w:pPr>
      <w:r w:rsidRPr="006C1AF4">
        <w:rPr>
          <w:rFonts w:ascii="Times New Roman" w:hAnsi="Times New Roman"/>
          <w:sz w:val="24"/>
          <w:szCs w:val="24"/>
        </w:rPr>
        <w:t>от «___» __________</w:t>
      </w:r>
      <w:r w:rsidR="00B45EA5" w:rsidRPr="006C1AF4">
        <w:rPr>
          <w:rFonts w:ascii="Times New Roman" w:hAnsi="Times New Roman"/>
          <w:sz w:val="24"/>
          <w:szCs w:val="24"/>
        </w:rPr>
        <w:t xml:space="preserve">_ </w:t>
      </w:r>
      <w:r w:rsidRPr="006C1AF4">
        <w:rPr>
          <w:rFonts w:ascii="Times New Roman" w:hAnsi="Times New Roman"/>
          <w:sz w:val="24"/>
          <w:szCs w:val="24"/>
        </w:rPr>
        <w:t>2023 г. №__________</w:t>
      </w:r>
    </w:p>
    <w:p w:rsidR="006C71A1" w:rsidRDefault="006C71A1">
      <w:pPr>
        <w:spacing w:after="0" w:line="240" w:lineRule="auto"/>
        <w:jc w:val="center"/>
        <w:rPr>
          <w:rFonts w:ascii="Times New Roman" w:hAnsi="Times New Roman"/>
          <w:sz w:val="28"/>
        </w:rPr>
      </w:pPr>
    </w:p>
    <w:p w:rsidR="006C71A1" w:rsidRDefault="006C71A1">
      <w:pPr>
        <w:spacing w:after="0" w:line="240" w:lineRule="auto"/>
        <w:jc w:val="center"/>
        <w:rPr>
          <w:rFonts w:ascii="Times New Roman" w:hAnsi="Times New Roman"/>
          <w:sz w:val="28"/>
        </w:rPr>
      </w:pPr>
    </w:p>
    <w:p w:rsidR="006C1AF4" w:rsidRDefault="003E49C4">
      <w:pPr>
        <w:spacing w:after="0" w:line="240" w:lineRule="auto"/>
        <w:jc w:val="center"/>
        <w:rPr>
          <w:rFonts w:ascii="Times New Roman" w:hAnsi="Times New Roman"/>
          <w:b/>
          <w:sz w:val="32"/>
        </w:rPr>
      </w:pPr>
      <w:r>
        <w:rPr>
          <w:rFonts w:ascii="Times New Roman" w:hAnsi="Times New Roman"/>
          <w:b/>
          <w:sz w:val="32"/>
        </w:rPr>
        <w:t xml:space="preserve">Методические рекомендации </w:t>
      </w:r>
    </w:p>
    <w:p w:rsidR="006C71A1" w:rsidRDefault="003E49C4">
      <w:pPr>
        <w:spacing w:after="0" w:line="240" w:lineRule="auto"/>
        <w:jc w:val="center"/>
        <w:rPr>
          <w:rFonts w:ascii="Times New Roman" w:hAnsi="Times New Roman"/>
          <w:b/>
          <w:sz w:val="32"/>
        </w:rPr>
      </w:pPr>
      <w:r>
        <w:rPr>
          <w:rFonts w:ascii="Times New Roman" w:hAnsi="Times New Roman"/>
          <w:b/>
          <w:sz w:val="32"/>
        </w:rPr>
        <w:t>по работе с подсистемой</w:t>
      </w:r>
      <w:r w:rsidR="006C1AF4">
        <w:rPr>
          <w:rFonts w:ascii="Times New Roman" w:hAnsi="Times New Roman"/>
          <w:b/>
          <w:sz w:val="32"/>
        </w:rPr>
        <w:t xml:space="preserve"> </w:t>
      </w:r>
      <w:r>
        <w:rPr>
          <w:rFonts w:ascii="Times New Roman" w:hAnsi="Times New Roman"/>
          <w:b/>
          <w:sz w:val="32"/>
        </w:rPr>
        <w:t>досудебного обжалования</w:t>
      </w:r>
    </w:p>
    <w:p w:rsidR="006C71A1" w:rsidRDefault="006C71A1">
      <w:pPr>
        <w:spacing w:after="0" w:line="240" w:lineRule="auto"/>
        <w:jc w:val="center"/>
        <w:rPr>
          <w:rFonts w:ascii="Times New Roman" w:hAnsi="Times New Roman"/>
          <w:b/>
          <w:sz w:val="32"/>
        </w:rPr>
      </w:pPr>
    </w:p>
    <w:p w:rsidR="006C71A1" w:rsidRDefault="003E49C4">
      <w:pPr>
        <w:spacing w:after="0" w:line="240" w:lineRule="auto"/>
        <w:jc w:val="center"/>
        <w:rPr>
          <w:rFonts w:ascii="Times New Roman" w:hAnsi="Times New Roman"/>
          <w:b/>
          <w:sz w:val="28"/>
        </w:rPr>
      </w:pPr>
      <w:r>
        <w:rPr>
          <w:rFonts w:ascii="Times New Roman" w:hAnsi="Times New Roman"/>
          <w:b/>
          <w:sz w:val="28"/>
        </w:rPr>
        <w:t>Организация работы, назначение сотрудников, ответственных за работу</w:t>
      </w:r>
      <w:r>
        <w:rPr>
          <w:rFonts w:ascii="Times New Roman" w:hAnsi="Times New Roman"/>
          <w:b/>
          <w:sz w:val="28"/>
        </w:rPr>
        <w:br/>
        <w:t>с обращениями, с учетом ролей, предусмотренных в подсистеме досудебного обжалования ГИС ТОР КНД.</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b/>
          <w:sz w:val="28"/>
        </w:rPr>
      </w:pPr>
      <w:r>
        <w:rPr>
          <w:rFonts w:ascii="Times New Roman" w:hAnsi="Times New Roman"/>
          <w:sz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Подсистемой ДО предусмотрена следующая ролевая модель должностных лиц и их функционал:</w:t>
      </w: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Ад</w:t>
      </w:r>
      <w:bookmarkStart w:id="0" w:name="_GoBack"/>
      <w:r>
        <w:rPr>
          <w:rFonts w:ascii="Times New Roman" w:hAnsi="Times New Roman"/>
          <w:b/>
          <w:sz w:val="28"/>
        </w:rPr>
        <w:t>минис</w:t>
      </w:r>
      <w:bookmarkEnd w:id="0"/>
      <w:r>
        <w:rPr>
          <w:rFonts w:ascii="Times New Roman" w:hAnsi="Times New Roman"/>
          <w:b/>
          <w:sz w:val="28"/>
        </w:rPr>
        <w:t>тратор:</w:t>
      </w:r>
    </w:p>
    <w:p w:rsidR="006C71A1" w:rsidRDefault="003E49C4">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6C71A1" w:rsidRDefault="003E49C4">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6C71A1" w:rsidRDefault="003E49C4">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6C71A1" w:rsidRDefault="003E49C4">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Секретарь:</w:t>
      </w:r>
    </w:p>
    <w:p w:rsidR="006C71A1" w:rsidRDefault="003E49C4">
      <w:pPr>
        <w:numPr>
          <w:ilvl w:val="0"/>
          <w:numId w:val="2"/>
        </w:numPr>
        <w:spacing w:after="0" w:line="36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6C71A1" w:rsidRDefault="003E49C4">
      <w:pPr>
        <w:numPr>
          <w:ilvl w:val="0"/>
          <w:numId w:val="2"/>
        </w:numPr>
        <w:spacing w:after="0" w:line="360" w:lineRule="auto"/>
        <w:ind w:left="0" w:firstLine="709"/>
        <w:jc w:val="both"/>
        <w:rPr>
          <w:rFonts w:ascii="Times New Roman" w:hAnsi="Times New Roman"/>
          <w:sz w:val="28"/>
        </w:rPr>
      </w:pPr>
      <w:r>
        <w:rPr>
          <w:rFonts w:ascii="Times New Roman" w:hAnsi="Times New Roman"/>
          <w:sz w:val="28"/>
        </w:rPr>
        <w:t>Обеспечивает контроль за ходом и сроками рассмотрения жалоб.</w:t>
      </w: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Руководитель:</w:t>
      </w:r>
    </w:p>
    <w:p w:rsidR="006C71A1" w:rsidRDefault="003E49C4">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6C71A1" w:rsidRDefault="003E49C4">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6C71A1" w:rsidRDefault="003E49C4">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решения об отказе в рассмотрении жалобы;</w:t>
      </w:r>
    </w:p>
    <w:p w:rsidR="006C71A1" w:rsidRDefault="003E49C4">
      <w:pPr>
        <w:numPr>
          <w:ilvl w:val="0"/>
          <w:numId w:val="3"/>
        </w:numPr>
        <w:spacing w:after="0" w:line="360" w:lineRule="auto"/>
        <w:ind w:left="0" w:firstLine="709"/>
        <w:jc w:val="both"/>
        <w:rPr>
          <w:rFonts w:ascii="Times New Roman" w:hAnsi="Times New Roman"/>
          <w:sz w:val="28"/>
        </w:rPr>
      </w:pPr>
      <w:r>
        <w:rPr>
          <w:rFonts w:ascii="Times New Roman" w:hAnsi="Times New Roman"/>
          <w:sz w:val="28"/>
        </w:rPr>
        <w:lastRenderedPageBreak/>
        <w:t>Принятие решения по ходатайству о приостановлении исполнения обжалуемого решения;</w:t>
      </w:r>
    </w:p>
    <w:p w:rsidR="006C71A1" w:rsidRDefault="003E49C4">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решения по ходатайству о восстановлении пропущенного срока подачи жалобы;</w:t>
      </w:r>
    </w:p>
    <w:p w:rsidR="006C71A1" w:rsidRDefault="003E49C4">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6C71A1" w:rsidRDefault="003E49C4">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6C71A1" w:rsidRDefault="003E49C4">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Инспектор:</w:t>
      </w:r>
    </w:p>
    <w:p w:rsidR="006C71A1" w:rsidRDefault="003E49C4">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6C71A1" w:rsidRDefault="003E49C4">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6C71A1" w:rsidRDefault="003E49C4">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приостановлении исполнения обжалуемого решения;</w:t>
      </w:r>
    </w:p>
    <w:p w:rsidR="006C71A1" w:rsidRDefault="003E49C4">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восстановлении пропущенного срока подачи жалобы;</w:t>
      </w:r>
    </w:p>
    <w:p w:rsidR="006C71A1" w:rsidRDefault="003E49C4">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6C71A1" w:rsidRDefault="003E49C4">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6C71A1" w:rsidRDefault="003E49C4">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sz w:val="28"/>
          <w:u w:val="single"/>
        </w:rPr>
      </w:pPr>
      <w:r>
        <w:rPr>
          <w:rFonts w:ascii="Times New Roman" w:hAnsi="Times New Roman"/>
          <w:sz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6C71A1" w:rsidRDefault="003E49C4">
      <w:pPr>
        <w:pStyle w:val="ac"/>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Координатор</w:t>
      </w:r>
      <w:r>
        <w:rPr>
          <w:rFonts w:ascii="Times New Roman" w:hAnsi="Times New Roman"/>
          <w:sz w:val="28"/>
        </w:rPr>
        <w:t xml:space="preserve"> </w:t>
      </w:r>
      <w:r>
        <w:rPr>
          <w:rFonts w:ascii="Times New Roman" w:hAnsi="Times New Roman"/>
          <w:b/>
          <w:sz w:val="28"/>
        </w:rPr>
        <w:t>(руководитель, заместитель руководителя контрольного органа):</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lastRenderedPageBreak/>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6C71A1" w:rsidRDefault="003E49C4">
      <w:pPr>
        <w:pStyle w:val="ac"/>
        <w:numPr>
          <w:ilvl w:val="0"/>
          <w:numId w:val="5"/>
        </w:numPr>
        <w:spacing w:after="0" w:line="360" w:lineRule="auto"/>
        <w:ind w:left="0" w:firstLine="709"/>
        <w:jc w:val="both"/>
        <w:rPr>
          <w:rFonts w:ascii="Times New Roman" w:hAnsi="Times New Roman"/>
          <w:sz w:val="28"/>
        </w:rPr>
      </w:pPr>
      <w:r>
        <w:rPr>
          <w:rFonts w:ascii="Times New Roman" w:hAnsi="Times New Roman"/>
          <w:b/>
          <w:sz w:val="28"/>
        </w:rPr>
        <w:t>Руководитель</w:t>
      </w:r>
      <w:r>
        <w:rPr>
          <w:rFonts w:ascii="Times New Roman" w:hAnsi="Times New Roman"/>
          <w:sz w:val="28"/>
        </w:rPr>
        <w:t xml:space="preserve"> </w:t>
      </w:r>
      <w:r>
        <w:rPr>
          <w:rFonts w:ascii="Times New Roman" w:hAnsi="Times New Roman"/>
          <w:b/>
          <w:sz w:val="28"/>
        </w:rPr>
        <w:t>(заместитель руководителя контрольного органа, начальник структурного подразделения):</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6C71A1" w:rsidRDefault="003E49C4">
      <w:pPr>
        <w:pStyle w:val="ac"/>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Помощник руководителя (секретарь):</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контроль за ходом</w:t>
      </w:r>
      <w:r>
        <w:rPr>
          <w:rFonts w:ascii="Times New Roman" w:hAnsi="Times New Roman"/>
          <w:sz w:val="28"/>
        </w:rPr>
        <w:br/>
        <w:t>и сроками рассмотрения жалоб;</w:t>
      </w:r>
    </w:p>
    <w:p w:rsidR="006C71A1" w:rsidRDefault="003E49C4">
      <w:pPr>
        <w:pStyle w:val="ac"/>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Инспектор (должностное лицо):</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6C71A1" w:rsidRDefault="003E49C4">
      <w:pPr>
        <w:pStyle w:val="ac"/>
        <w:numPr>
          <w:ilvl w:val="0"/>
          <w:numId w:val="5"/>
        </w:numPr>
        <w:spacing w:after="0" w:line="360" w:lineRule="auto"/>
        <w:ind w:left="0"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6C71A1" w:rsidRDefault="003E49C4">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6C71A1" w:rsidRDefault="003E49C4">
      <w:pPr>
        <w:spacing w:after="0" w:line="360" w:lineRule="auto"/>
        <w:ind w:firstLine="709"/>
        <w:jc w:val="both"/>
        <w:rPr>
          <w:rFonts w:ascii="Times New Roman" w:hAnsi="Times New Roman"/>
          <w:sz w:val="28"/>
        </w:rPr>
      </w:pPr>
      <w:r>
        <w:rPr>
          <w:rFonts w:ascii="Times New Roman" w:hAnsi="Times New Roman"/>
          <w:b/>
          <w:sz w:val="28"/>
          <w:u w:val="single"/>
        </w:rPr>
        <w:t>Необходимо внести указанные изменения в должностные регламенты.</w:t>
      </w:r>
      <w:r>
        <w:rPr>
          <w:rFonts w:ascii="Times New Roman" w:hAnsi="Times New Roman"/>
          <w:sz w:val="28"/>
        </w:rPr>
        <w:t xml:space="preserve"> </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lastRenderedPageBreak/>
        <w:t>Организация работы по подключению к подсистеме досудебного обжалования на федеральном уровне и региональном уровне различается.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по организации внедрения подсистемы ДО в органе контроля</w:t>
      </w:r>
      <w:r>
        <w:rPr>
          <w:rFonts w:ascii="Times New Roman" w:hAnsi="Times New Roman"/>
          <w:sz w:val="28"/>
        </w:rPr>
        <w:br/>
        <w:t>и взаимодействию с Минэкономразвития России, Минцифры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6C71A1" w:rsidRDefault="003E49C4">
      <w:pPr>
        <w:spacing w:after="0" w:line="360" w:lineRule="auto"/>
        <w:ind w:firstLine="709"/>
        <w:jc w:val="both"/>
        <w:rPr>
          <w:rFonts w:ascii="Times New Roman" w:hAnsi="Times New Roman"/>
          <w:sz w:val="28"/>
        </w:rPr>
      </w:pPr>
      <w:r>
        <w:rPr>
          <w:rFonts w:ascii="Times New Roman" w:hAnsi="Times New Roman"/>
          <w:sz w:val="28"/>
          <w:u w:val="single"/>
        </w:rPr>
        <w:t>Координатором</w:t>
      </w:r>
      <w:r>
        <w:rPr>
          <w:rFonts w:ascii="Times New Roman" w:hAnsi="Times New Roman"/>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6C71A1" w:rsidRDefault="003E49C4">
      <w:pPr>
        <w:spacing w:after="0" w:line="360" w:lineRule="auto"/>
        <w:ind w:firstLine="709"/>
        <w:jc w:val="both"/>
        <w:rPr>
          <w:rFonts w:ascii="Times New Roman" w:hAnsi="Times New Roman"/>
          <w:sz w:val="28"/>
        </w:rPr>
      </w:pPr>
      <w:r>
        <w:rPr>
          <w:rFonts w:ascii="Times New Roman" w:hAnsi="Times New Roman"/>
          <w:sz w:val="28"/>
          <w:u w:val="single"/>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 передает справочники сотрудников администратору внедрения подсистемы ДО в субъекте РФ;</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 направляет информацию о необходимости создания личного кабинета органа контроля в адрес Минэкономразвития России и Минцифры России.</w:t>
      </w:r>
    </w:p>
    <w:p w:rsidR="006C71A1" w:rsidRDefault="003E49C4">
      <w:pPr>
        <w:spacing w:after="0" w:line="360" w:lineRule="auto"/>
        <w:ind w:firstLine="709"/>
        <w:jc w:val="both"/>
        <w:rPr>
          <w:rFonts w:ascii="Times New Roman" w:hAnsi="Times New Roman"/>
          <w:sz w:val="28"/>
        </w:rPr>
      </w:pPr>
      <w:r>
        <w:rPr>
          <w:rFonts w:ascii="Times New Roman" w:hAnsi="Times New Roman"/>
          <w:b/>
          <w:sz w:val="28"/>
        </w:rPr>
        <w:lastRenderedPageBreak/>
        <w:t>Администратор</w:t>
      </w:r>
      <w:r>
        <w:rPr>
          <w:rFonts w:ascii="Times New Roman" w:hAnsi="Times New Roman"/>
          <w:sz w:val="28"/>
        </w:rPr>
        <w:t xml:space="preserve"> </w:t>
      </w:r>
      <w:r>
        <w:rPr>
          <w:rFonts w:ascii="Times New Roman" w:hAnsi="Times New Roman"/>
          <w:b/>
          <w:sz w:val="28"/>
        </w:rPr>
        <w:t>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ДО.</w:t>
      </w:r>
    </w:p>
    <w:p w:rsidR="006C71A1" w:rsidRDefault="003E49C4">
      <w:pPr>
        <w:ind w:firstLine="709"/>
        <w:rPr>
          <w:rFonts w:ascii="Times New Roman" w:hAnsi="Times New Roman"/>
          <w:sz w:val="28"/>
        </w:rPr>
      </w:pPr>
      <w:r>
        <w:rPr>
          <w:rFonts w:ascii="Times New Roman" w:hAnsi="Times New Roman"/>
          <w:sz w:val="28"/>
        </w:rPr>
        <w:br w:type="page"/>
      </w:r>
    </w:p>
    <w:p w:rsidR="006C71A1" w:rsidRDefault="003E49C4">
      <w:pPr>
        <w:spacing w:after="0" w:line="360" w:lineRule="auto"/>
        <w:ind w:firstLine="709"/>
        <w:jc w:val="center"/>
        <w:rPr>
          <w:rFonts w:ascii="Times New Roman" w:hAnsi="Times New Roman"/>
          <w:b/>
          <w:sz w:val="28"/>
        </w:rPr>
      </w:pPr>
      <w:r>
        <w:rPr>
          <w:rFonts w:ascii="Times New Roman" w:hAnsi="Times New Roman"/>
          <w:b/>
          <w:sz w:val="28"/>
        </w:rPr>
        <w:lastRenderedPageBreak/>
        <w:t>Работа в подсистеме досудебного обжалования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При необходимости заявитель может самостоятельно отозвать жалобу</w:t>
      </w:r>
      <w:r>
        <w:rPr>
          <w:rFonts w:ascii="Times New Roman" w:hAnsi="Times New Roman"/>
          <w:sz w:val="28"/>
        </w:rPr>
        <w:br/>
        <w:t>с рассмотрения. В таком случае необходимо принять решение об отказе</w:t>
      </w:r>
      <w:r>
        <w:rPr>
          <w:rFonts w:ascii="Times New Roman" w:hAnsi="Times New Roman"/>
          <w:sz w:val="28"/>
        </w:rPr>
        <w:br/>
        <w:t>в рассмотрении жалобы в связи с отзывом жалобы.</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hAnsi="Times New Roman"/>
          <w:sz w:val="28"/>
        </w:rPr>
        <w:br/>
        <w:t>в работу.</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w:t>
      </w:r>
      <w:r>
        <w:rPr>
          <w:rFonts w:ascii="Times New Roman" w:hAnsi="Times New Roman"/>
          <w:sz w:val="28"/>
        </w:rPr>
        <w:br/>
        <w:t>не хватает данных, то в ГИС ТОР КНД реализована возможность запросить дополнительную информацию по жалобе у заявителя.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Жалоба на нарушение условий моратория должна быть рассмотрена</w:t>
      </w:r>
      <w:r>
        <w:rPr>
          <w:rFonts w:ascii="Times New Roman" w:hAnsi="Times New Roman"/>
          <w:sz w:val="28"/>
        </w:rPr>
        <w:br/>
        <w:t>в течение одного рабочего дня с момента ее регистрации. Жалоба</w:t>
      </w:r>
      <w:r>
        <w:rPr>
          <w:rFonts w:ascii="Times New Roman" w:hAnsi="Times New Roman"/>
          <w:sz w:val="28"/>
        </w:rPr>
        <w:br/>
        <w:t xml:space="preserve">на нарушение условий моратория, как и обычная жалоба на решения контрольных (надзорных) органов, действия (бездействие) их должностных лиц не может быть </w:t>
      </w:r>
      <w:r>
        <w:rPr>
          <w:rFonts w:ascii="Times New Roman" w:hAnsi="Times New Roman"/>
          <w:sz w:val="28"/>
        </w:rPr>
        <w:lastRenderedPageBreak/>
        <w:t>рассмотрена должностным лицом, принявшим (осуществившим) обжалуемое решение, действие (бездействие).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Жалобы на нарушение условий моратория нельзя перенаправлять</w:t>
      </w:r>
      <w:r>
        <w:rPr>
          <w:rFonts w:ascii="Times New Roman" w:hAnsi="Times New Roman"/>
          <w:sz w:val="28"/>
        </w:rPr>
        <w:br/>
        <w:t>в другие структурные подразделения;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Инспектор не вправе отказать в рассмотрении жалобы;</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Такие жалобы не содержат приложенных ходатайств;</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 итогам рассмотрения жалобы на нарушение условий моратория предусмотрен иной перечень итоговых решений.</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Кто может подать жалобу?</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Для делегирования полномочий другому сотруднику необходимо перейти в профиль организации в ЕСИА (https://esia.gosuslugi.ru/).</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Далее нужно перейти в пункт «Доступы и доверенности». Нажать кнопку «Создать доверенность».</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Далее необходимо выбрать сотрудника организации или руководителя другой организации.</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На что можно пожаловаться?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Решение о проведении контрольного (надзорного) мероприятия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Акт контрольного (надзорного) мероприятия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Предписание об устранении выявленных нарушений</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Действия (бездействие) должностного лица контрольного (надзорного) органа в рамках контрольного (надзорного) мероприятия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Процедура проведения контрольного (надзорного) мероприятия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Принятое решение по ранее поданной жалобе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Нарушение условий моратория на контрольные (надзорные) мероприятия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Порядок действий при поступлении жалобы в неустановленном порядке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6C71A1" w:rsidRDefault="003E49C4">
      <w:pPr>
        <w:spacing w:after="0" w:line="360" w:lineRule="auto"/>
        <w:ind w:firstLine="709"/>
        <w:jc w:val="both"/>
        <w:rPr>
          <w:rFonts w:ascii="Times New Roman" w:hAnsi="Times New Roman"/>
          <w:i/>
          <w:sz w:val="28"/>
        </w:rPr>
      </w:pPr>
      <w:r>
        <w:rPr>
          <w:rFonts w:ascii="Times New Roman" w:hAnsi="Times New Roman"/>
          <w:i/>
          <w:sz w:val="28"/>
        </w:rPr>
        <w:t>ФГИС ДО и подсистема ДО – это разные информационные системы!</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sz w:val="28"/>
        </w:rPr>
      </w:pPr>
      <w:r>
        <w:rPr>
          <w:rFonts w:ascii="Times New Roman" w:hAnsi="Times New Roman"/>
          <w:sz w:val="28"/>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Pr>
          <w:rFonts w:ascii="Times New Roman" w:hAnsi="Times New Roman"/>
          <w:sz w:val="28"/>
        </w:rPr>
        <w:br/>
      </w:r>
      <w:r>
        <w:rPr>
          <w:rFonts w:ascii="Times New Roman" w:hAnsi="Times New Roman"/>
          <w:sz w:val="28"/>
        </w:rPr>
        <w:lastRenderedPageBreak/>
        <w:t>с оказанием государственных услуг. Данные жалобы не относятся к предмету Федерального закона № 248-ФЗ.</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006C1AF4">
        <w:rPr>
          <w:rFonts w:ascii="Times New Roman" w:hAnsi="Times New Roman"/>
          <w:sz w:val="28"/>
        </w:rPr>
        <w:t xml:space="preserve"> </w:t>
      </w:r>
      <w:r>
        <w:rPr>
          <w:rFonts w:ascii="Times New Roman" w:hAnsi="Times New Roman"/>
          <w:sz w:val="28"/>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sz w:val="28"/>
        </w:rPr>
      </w:pPr>
      <w:r>
        <w:rPr>
          <w:rFonts w:ascii="Times New Roman" w:hAnsi="Times New Roman"/>
          <w:sz w:val="28"/>
        </w:rPr>
        <w:t>ТИПОВОЙ ОТВЕТ ПРИ ПОДАЧЕ ЖАЛОБЫ В БУМАЖНОМ ВИДЕ: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Ваше обращение от _________№ _______рассмотрено в соответствии</w:t>
      </w:r>
      <w:r>
        <w:rPr>
          <w:rFonts w:ascii="Times New Roman" w:hAnsi="Times New Roman"/>
          <w:sz w:val="28"/>
        </w:rPr>
        <w:br/>
        <w:t>с требованиями Федерального закона от 02.05.2006 № 59-ФЗ «О порядке рассмотрения обращений граждан Российской Федерации».</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sz w:val="28"/>
        </w:rPr>
        <w:br/>
        <w:t>и муниципальных услуг и (или) региональных порталов государственных</w:t>
      </w:r>
      <w:r>
        <w:rPr>
          <w:rFonts w:ascii="Times New Roman" w:hAnsi="Times New Roman"/>
          <w:sz w:val="28"/>
        </w:rPr>
        <w:br/>
        <w:t>и муниципальных услуг.</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Для успешной подачи жалобы рекомендуется воспользоваться ссылкой https://knd.gosuslugi.ru.</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Назначение исполнителя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lastRenderedPageBreak/>
        <w:t>Для назначения исполнителя по жалобе нужно открыть карточку с жалобой и нажать на кнопку «Назначить исполнителя».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6C71A1" w:rsidRDefault="006C71A1">
      <w:pPr>
        <w:spacing w:after="0" w:line="360" w:lineRule="auto"/>
        <w:ind w:firstLine="709"/>
        <w:jc w:val="both"/>
        <w:rPr>
          <w:rFonts w:ascii="Times New Roman" w:hAnsi="Times New Roman"/>
          <w:b/>
          <w:sz w:val="28"/>
        </w:rPr>
      </w:pP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Отказ от рассмотрения жалобы</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sz w:val="28"/>
        </w:rPr>
        <w:br/>
        <w:t>в связи с отзывом жалобы.</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6C71A1" w:rsidRDefault="003E49C4">
      <w:pPr>
        <w:spacing w:after="0" w:line="360" w:lineRule="auto"/>
        <w:ind w:firstLine="709"/>
        <w:jc w:val="both"/>
        <w:rPr>
          <w:rFonts w:ascii="Times New Roman" w:hAnsi="Times New Roman"/>
          <w:i/>
          <w:sz w:val="28"/>
        </w:rPr>
      </w:pPr>
      <w:r>
        <w:rPr>
          <w:rFonts w:ascii="Times New Roman" w:hAnsi="Times New Roman"/>
          <w:i/>
          <w:sz w:val="28"/>
        </w:rPr>
        <w:t>Механизм досудебного обжалования позволяет установить эффективное диалоговое взаимодействие между контрольными (надзорными) органами</w:t>
      </w:r>
      <w:r>
        <w:rPr>
          <w:rFonts w:ascii="Times New Roman" w:hAnsi="Times New Roman"/>
          <w:i/>
          <w:sz w:val="28"/>
        </w:rPr>
        <w:br/>
        <w:t>и контролируемыми лицами и обеспечить наиболее полную реализацию их прав</w:t>
      </w:r>
      <w:r>
        <w:rPr>
          <w:rFonts w:ascii="Times New Roman" w:hAnsi="Times New Roman"/>
          <w:i/>
          <w:sz w:val="28"/>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sz w:val="28"/>
        </w:rPr>
      </w:pPr>
      <w:r>
        <w:rPr>
          <w:rFonts w:ascii="Times New Roman" w:hAnsi="Times New Roman"/>
          <w:sz w:val="28"/>
        </w:rPr>
        <w:lastRenderedPageBreak/>
        <w:t>Для отказа в рассмотрении жалобы, ранее взятой в работу, нажмите</w:t>
      </w:r>
      <w:r>
        <w:rPr>
          <w:rFonts w:ascii="Times New Roman" w:hAnsi="Times New Roman"/>
          <w:sz w:val="28"/>
        </w:rPr>
        <w:br/>
        <w:t>на кнопку «Отказать в рассмотрении».</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Для выбора сотрудников контрольного (надзорного) органа, согласующих</w:t>
      </w:r>
      <w:r>
        <w:rPr>
          <w:rFonts w:ascii="Times New Roman" w:hAnsi="Times New Roman"/>
          <w:sz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После выбора сотрудников, участвующих в согласовании и подписании, появится блок работы с документом.</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006C1AF4">
        <w:rPr>
          <w:rFonts w:ascii="Times New Roman" w:hAnsi="Times New Roman"/>
          <w:sz w:val="28"/>
        </w:rPr>
        <w:t xml:space="preserve"> </w:t>
      </w:r>
      <w:r>
        <w:rPr>
          <w:rFonts w:ascii="Times New Roman" w:hAnsi="Times New Roman"/>
          <w:sz w:val="28"/>
        </w:rPr>
        <w:t>на согласование и подписание следует прикрепить заранее подготовленный документ.</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После заполнения всех данных по решению нажмите на кнопку «Отправить».</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Перенаправление жалобы в другое структурное подразделение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lastRenderedPageBreak/>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6C71A1" w:rsidRDefault="003E49C4">
      <w:pPr>
        <w:spacing w:after="0" w:line="360" w:lineRule="auto"/>
        <w:ind w:firstLine="709"/>
        <w:jc w:val="both"/>
        <w:rPr>
          <w:rFonts w:ascii="Times New Roman" w:hAnsi="Times New Roman"/>
          <w:i/>
          <w:sz w:val="28"/>
        </w:rPr>
      </w:pPr>
      <w:r>
        <w:rPr>
          <w:rFonts w:ascii="Times New Roman" w:hAnsi="Times New Roman"/>
          <w:i/>
          <w:sz w:val="28"/>
        </w:rPr>
        <w:t>Возможность перенаправить жалобу будет недоступна после того, как ее возьмут в работу</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Для перенаправления требуется перейти в карточку новой жалобы, назначенной на исполнителя, нажать кнопку «Перенаправить жалобу».</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Рассмотрение жалобы</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Если в жалобе отсутствуют ходатайства или они были рассмотрены ранее,</w:t>
      </w:r>
      <w:r>
        <w:rPr>
          <w:rFonts w:ascii="Times New Roman" w:hAnsi="Times New Roman"/>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rFonts w:ascii="Times New Roman" w:hAnsi="Times New Roman"/>
          <w:sz w:val="28"/>
        </w:rPr>
        <w:br/>
        <w:t>к рассмотрению жалобы необходимо в срок, не превышающий 5 рабочих дней</w:t>
      </w:r>
      <w:r>
        <w:rPr>
          <w:rFonts w:ascii="Times New Roman" w:hAnsi="Times New Roman"/>
          <w:sz w:val="28"/>
        </w:rPr>
        <w:br/>
        <w:t>с момента регистрации жалобы.</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Статус по жалобе изменится с «Проверка» на «На рассмотрении». При рассмотрении жалобы доступны следующие действия: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«Приостановить исполнение обжалуемого решения»;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«Принять итоговое решение»;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«Запросить дополнительную информацию».</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6C71A1" w:rsidRDefault="003E49C4">
      <w:pPr>
        <w:spacing w:after="0" w:line="360" w:lineRule="auto"/>
        <w:ind w:firstLine="709"/>
        <w:jc w:val="both"/>
        <w:rPr>
          <w:rFonts w:ascii="Times New Roman" w:hAnsi="Times New Roman"/>
          <w:i/>
          <w:sz w:val="28"/>
        </w:rPr>
      </w:pPr>
      <w:r>
        <w:rPr>
          <w:rFonts w:ascii="Times New Roman" w:hAnsi="Times New Roman"/>
          <w:i/>
          <w:sz w:val="28"/>
        </w:rPr>
        <w:lastRenderedPageBreak/>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6C71A1" w:rsidRPr="005A48F4" w:rsidRDefault="006C71A1">
      <w:pPr>
        <w:spacing w:after="0" w:line="360" w:lineRule="auto"/>
        <w:ind w:firstLine="709"/>
        <w:jc w:val="both"/>
        <w:rPr>
          <w:rFonts w:ascii="Times New Roman" w:hAnsi="Times New Roman"/>
          <w:sz w:val="24"/>
          <w:szCs w:val="24"/>
        </w:rPr>
      </w:pP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Запрос дополнительной информации по жалобе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Для запроса дополнительной информации в карточке записи о жалобе нажмите на кнопку «Запросить дополнительную информацию».</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6C71A1" w:rsidRPr="005A48F4" w:rsidRDefault="006C71A1">
      <w:pPr>
        <w:spacing w:after="0" w:line="360" w:lineRule="auto"/>
        <w:ind w:firstLine="709"/>
        <w:jc w:val="both"/>
        <w:rPr>
          <w:rFonts w:ascii="Times New Roman" w:hAnsi="Times New Roman"/>
          <w:b/>
          <w:sz w:val="24"/>
          <w:szCs w:val="24"/>
        </w:rPr>
      </w:pP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Действия исполнителя при поступлении дополнительных документов</w:t>
      </w:r>
      <w:r>
        <w:rPr>
          <w:rFonts w:ascii="Times New Roman" w:hAnsi="Times New Roman"/>
          <w:b/>
          <w:sz w:val="28"/>
        </w:rPr>
        <w:br/>
        <w:t>по инициативе заявителя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При необходимости, заявитель может дослать дополнительную информацию и документы, относящиеся к предмету жалобы.</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Если к жалобе приложены документы, то они отображаются в виде пиктограммы.</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lastRenderedPageBreak/>
        <w:t>Принятие итогового решения по жалобе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Далее в открывшемся окне инспектору необходимо выбрать решение</w:t>
      </w:r>
      <w:r>
        <w:rPr>
          <w:rFonts w:ascii="Times New Roman" w:hAnsi="Times New Roman"/>
          <w:sz w:val="28"/>
        </w:rPr>
        <w:br/>
        <w:t>из списка и заполнить поле «Обоснование принятого решения».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Выбор сотрудников, согласующих и подписывающих проект решения,</w:t>
      </w:r>
      <w:r>
        <w:rPr>
          <w:rFonts w:ascii="Times New Roman" w:hAnsi="Times New Roman"/>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b/>
          <w:sz w:val="28"/>
        </w:rPr>
      </w:pPr>
      <w:r>
        <w:rPr>
          <w:rFonts w:ascii="Times New Roman" w:hAnsi="Times New Roman"/>
          <w:b/>
          <w:sz w:val="28"/>
        </w:rPr>
        <w:t>Согласование и подписание решений по жалобе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В карточке жалобы, поступившей на согласование, в блоке «Требуется согласование документа» доступны следующие функции:</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«Предпросмотр»;</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«Согласовать»;</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 доработку».</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sz w:val="28"/>
        </w:rPr>
        <w:br/>
        <w:t>в карточке жалобы укажите причину для доработки и нажмите на кнопку «Отправить на доработку».</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lastRenderedPageBreak/>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6C71A1" w:rsidRDefault="003E49C4">
      <w:pPr>
        <w:spacing w:after="0" w:line="360" w:lineRule="auto"/>
        <w:ind w:firstLine="709"/>
        <w:jc w:val="both"/>
        <w:rPr>
          <w:rFonts w:ascii="Times New Roman" w:hAnsi="Times New Roman"/>
          <w:i/>
          <w:sz w:val="28"/>
        </w:rPr>
      </w:pPr>
      <w:r>
        <w:rPr>
          <w:rFonts w:ascii="Times New Roman" w:hAnsi="Times New Roman"/>
          <w:i/>
          <w:sz w:val="28"/>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6C71A1" w:rsidRDefault="006C71A1">
      <w:pPr>
        <w:spacing w:after="0" w:line="360" w:lineRule="auto"/>
        <w:ind w:firstLine="709"/>
        <w:jc w:val="both"/>
        <w:rPr>
          <w:rFonts w:ascii="Times New Roman" w:hAnsi="Times New Roman"/>
          <w:sz w:val="28"/>
        </w:rPr>
      </w:pPr>
    </w:p>
    <w:p w:rsidR="006C71A1" w:rsidRDefault="003E49C4">
      <w:pPr>
        <w:spacing w:after="0" w:line="360" w:lineRule="auto"/>
        <w:ind w:firstLine="709"/>
        <w:jc w:val="both"/>
        <w:rPr>
          <w:rFonts w:ascii="Times New Roman" w:hAnsi="Times New Roman"/>
          <w:sz w:val="28"/>
        </w:rPr>
      </w:pPr>
      <w:r>
        <w:rPr>
          <w:rFonts w:ascii="Times New Roman" w:hAnsi="Times New Roman"/>
          <w:sz w:val="28"/>
        </w:rPr>
        <w:t>ОБРАТИТЕ ВНИМАНИЕ:</w:t>
      </w:r>
    </w:p>
    <w:p w:rsidR="006C71A1" w:rsidRDefault="003E49C4">
      <w:pPr>
        <w:spacing w:after="0" w:line="360" w:lineRule="auto"/>
        <w:ind w:firstLine="709"/>
        <w:jc w:val="both"/>
        <w:rPr>
          <w:rFonts w:ascii="Times New Roman" w:hAnsi="Times New Roman"/>
          <w:i/>
          <w:sz w:val="28"/>
        </w:rPr>
      </w:pPr>
      <w:r>
        <w:rPr>
          <w:rFonts w:ascii="Times New Roman" w:hAnsi="Times New Roman"/>
          <w:i/>
          <w:sz w:val="28"/>
        </w:rPr>
        <w:t>В случае, если до принятия решения по жалобе от контролируемого лица,</w:t>
      </w:r>
      <w:r>
        <w:rPr>
          <w:rFonts w:ascii="Times New Roman" w:hAnsi="Times New Roman"/>
          <w:i/>
          <w:sz w:val="28"/>
        </w:rPr>
        <w:br/>
        <w:t>ее подавшего, поступило заявление об отзыве жалобы, по такому обращению</w:t>
      </w:r>
      <w:r>
        <w:rPr>
          <w:rFonts w:ascii="Times New Roman" w:hAnsi="Times New Roman"/>
          <w:i/>
          <w:sz w:val="28"/>
        </w:rPr>
        <w:br/>
        <w:t xml:space="preserve">необходимо принять и подписать в подсистеме ДО соответствующее решение (решение об отказе в рассмотрении жадобы). </w:t>
      </w:r>
    </w:p>
    <w:p w:rsidR="006C71A1" w:rsidRDefault="006C71A1">
      <w:pPr>
        <w:spacing w:after="0" w:line="360" w:lineRule="auto"/>
        <w:ind w:firstLine="709"/>
        <w:jc w:val="both"/>
        <w:rPr>
          <w:rFonts w:ascii="Times New Roman" w:hAnsi="Times New Roman"/>
          <w:sz w:val="28"/>
        </w:rPr>
      </w:pPr>
    </w:p>
    <w:p w:rsidR="006C71A1" w:rsidRDefault="003E49C4" w:rsidP="005A48F4">
      <w:pPr>
        <w:spacing w:after="0" w:line="360" w:lineRule="auto"/>
        <w:ind w:firstLine="709"/>
        <w:rPr>
          <w:rFonts w:ascii="Times New Roman" w:hAnsi="Times New Roman"/>
          <w:b/>
          <w:sz w:val="28"/>
        </w:rPr>
      </w:pPr>
      <w:r>
        <w:rPr>
          <w:rFonts w:ascii="Times New Roman" w:hAnsi="Times New Roman"/>
          <w:b/>
          <w:sz w:val="28"/>
        </w:rPr>
        <w:t>Работа с информационной панелью (дашбордом)</w:t>
      </w:r>
    </w:p>
    <w:p w:rsidR="006C71A1" w:rsidRDefault="003E49C4">
      <w:pPr>
        <w:spacing w:after="0" w:line="360" w:lineRule="auto"/>
        <w:ind w:firstLine="709"/>
        <w:jc w:val="both"/>
        <w:rPr>
          <w:rFonts w:ascii="Times New Roman" w:hAnsi="Times New Roman"/>
          <w:sz w:val="28"/>
        </w:rPr>
      </w:pPr>
      <w:r>
        <w:rPr>
          <w:rFonts w:ascii="Times New Roman" w:hAnsi="Times New Roman"/>
          <w:sz w:val="28"/>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6C71A1" w:rsidRDefault="006C71A1">
      <w:pPr>
        <w:spacing w:after="0" w:line="240" w:lineRule="auto"/>
        <w:ind w:firstLine="709"/>
        <w:jc w:val="both"/>
        <w:rPr>
          <w:rFonts w:ascii="Times New Roman" w:hAnsi="Times New Roman"/>
          <w:sz w:val="28"/>
        </w:rPr>
      </w:pPr>
    </w:p>
    <w:sectPr w:rsidR="006C71A1" w:rsidSect="006C71A1">
      <w:headerReference w:type="default" r:id="rId7"/>
      <w:headerReference w:type="first" r:id="rId8"/>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BA" w:rsidRDefault="003A52BA" w:rsidP="006C71A1">
      <w:pPr>
        <w:spacing w:after="0" w:line="240" w:lineRule="auto"/>
      </w:pPr>
      <w:r>
        <w:separator/>
      </w:r>
    </w:p>
  </w:endnote>
  <w:endnote w:type="continuationSeparator" w:id="0">
    <w:p w:rsidR="003A52BA" w:rsidRDefault="003A52BA" w:rsidP="006C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BA" w:rsidRDefault="003A52BA" w:rsidP="006C71A1">
      <w:pPr>
        <w:spacing w:after="0" w:line="240" w:lineRule="auto"/>
      </w:pPr>
      <w:r>
        <w:separator/>
      </w:r>
    </w:p>
  </w:footnote>
  <w:footnote w:type="continuationSeparator" w:id="0">
    <w:p w:rsidR="003A52BA" w:rsidRDefault="003A52BA" w:rsidP="006C7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A1" w:rsidRDefault="001C6446">
    <w:pPr>
      <w:framePr w:wrap="around" w:vAnchor="text" w:hAnchor="margin" w:xAlign="center" w:y="1"/>
    </w:pPr>
    <w:r>
      <w:fldChar w:fldCharType="begin"/>
    </w:r>
    <w:r w:rsidR="003E49C4">
      <w:instrText xml:space="preserve">PAGE </w:instrText>
    </w:r>
    <w:r>
      <w:fldChar w:fldCharType="separate"/>
    </w:r>
    <w:r w:rsidR="00B961AE">
      <w:rPr>
        <w:noProof/>
      </w:rPr>
      <w:t>2</w:t>
    </w:r>
    <w:r>
      <w:fldChar w:fldCharType="end"/>
    </w:r>
  </w:p>
  <w:p w:rsidR="006C71A1" w:rsidRDefault="006C71A1">
    <w:pPr>
      <w:pStyle w:val="a7"/>
      <w:jc w:val="center"/>
      <w:rPr>
        <w:rFonts w:ascii="Times New Roman" w:hAnsi="Times New Roman"/>
      </w:rPr>
    </w:pPr>
  </w:p>
  <w:p w:rsidR="006C71A1" w:rsidRDefault="006C71A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A1" w:rsidRDefault="006C71A1">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B22C1"/>
    <w:multiLevelType w:val="multilevel"/>
    <w:tmpl w:val="EA3A3FE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C75FC9"/>
    <w:multiLevelType w:val="multilevel"/>
    <w:tmpl w:val="CABE67C6"/>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7F6404"/>
    <w:multiLevelType w:val="multilevel"/>
    <w:tmpl w:val="F5928D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50DB1929"/>
    <w:multiLevelType w:val="multilevel"/>
    <w:tmpl w:val="CCC65682"/>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4">
    <w:nsid w:val="59241630"/>
    <w:multiLevelType w:val="multilevel"/>
    <w:tmpl w:val="AAF4C574"/>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71A1"/>
    <w:rsid w:val="00011240"/>
    <w:rsid w:val="000803F5"/>
    <w:rsid w:val="00143CF0"/>
    <w:rsid w:val="001B1D82"/>
    <w:rsid w:val="001C6446"/>
    <w:rsid w:val="00333D60"/>
    <w:rsid w:val="00385DFB"/>
    <w:rsid w:val="003A52BA"/>
    <w:rsid w:val="003E49C4"/>
    <w:rsid w:val="004A0036"/>
    <w:rsid w:val="005A48F4"/>
    <w:rsid w:val="006C1AF4"/>
    <w:rsid w:val="006C71A1"/>
    <w:rsid w:val="007452AD"/>
    <w:rsid w:val="008D7295"/>
    <w:rsid w:val="00974F28"/>
    <w:rsid w:val="009F2072"/>
    <w:rsid w:val="00B45EA5"/>
    <w:rsid w:val="00B961AE"/>
    <w:rsid w:val="00C61574"/>
    <w:rsid w:val="00CD042A"/>
    <w:rsid w:val="00D15732"/>
    <w:rsid w:val="00E57CDB"/>
    <w:rsid w:val="00EB5ADD"/>
    <w:rsid w:val="00F34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8F030-88CE-4F02-B6B6-AE14F84D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C71A1"/>
  </w:style>
  <w:style w:type="paragraph" w:styleId="10">
    <w:name w:val="heading 1"/>
    <w:next w:val="a"/>
    <w:link w:val="11"/>
    <w:uiPriority w:val="9"/>
    <w:qFormat/>
    <w:rsid w:val="006C71A1"/>
    <w:pPr>
      <w:spacing w:before="120" w:after="120"/>
      <w:jc w:val="both"/>
      <w:outlineLvl w:val="0"/>
    </w:pPr>
    <w:rPr>
      <w:rFonts w:ascii="XO Thames" w:hAnsi="XO Thames"/>
      <w:b/>
      <w:sz w:val="32"/>
    </w:rPr>
  </w:style>
  <w:style w:type="paragraph" w:styleId="2">
    <w:name w:val="heading 2"/>
    <w:next w:val="a"/>
    <w:link w:val="20"/>
    <w:uiPriority w:val="9"/>
    <w:qFormat/>
    <w:rsid w:val="006C71A1"/>
    <w:pPr>
      <w:spacing w:before="120" w:after="120"/>
      <w:jc w:val="both"/>
      <w:outlineLvl w:val="1"/>
    </w:pPr>
    <w:rPr>
      <w:rFonts w:ascii="XO Thames" w:hAnsi="XO Thames"/>
      <w:b/>
      <w:sz w:val="28"/>
    </w:rPr>
  </w:style>
  <w:style w:type="paragraph" w:styleId="3">
    <w:name w:val="heading 3"/>
    <w:next w:val="a"/>
    <w:link w:val="30"/>
    <w:uiPriority w:val="9"/>
    <w:qFormat/>
    <w:rsid w:val="006C71A1"/>
    <w:pPr>
      <w:spacing w:before="120" w:after="120"/>
      <w:jc w:val="both"/>
      <w:outlineLvl w:val="2"/>
    </w:pPr>
    <w:rPr>
      <w:rFonts w:ascii="XO Thames" w:hAnsi="XO Thames"/>
      <w:b/>
      <w:sz w:val="26"/>
    </w:rPr>
  </w:style>
  <w:style w:type="paragraph" w:styleId="4">
    <w:name w:val="heading 4"/>
    <w:next w:val="a"/>
    <w:link w:val="40"/>
    <w:uiPriority w:val="9"/>
    <w:qFormat/>
    <w:rsid w:val="006C71A1"/>
    <w:pPr>
      <w:spacing w:before="120" w:after="120"/>
      <w:jc w:val="both"/>
      <w:outlineLvl w:val="3"/>
    </w:pPr>
    <w:rPr>
      <w:rFonts w:ascii="XO Thames" w:hAnsi="XO Thames"/>
      <w:b/>
      <w:sz w:val="24"/>
    </w:rPr>
  </w:style>
  <w:style w:type="paragraph" w:styleId="5">
    <w:name w:val="heading 5"/>
    <w:next w:val="a"/>
    <w:link w:val="50"/>
    <w:uiPriority w:val="9"/>
    <w:qFormat/>
    <w:rsid w:val="006C71A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C71A1"/>
  </w:style>
  <w:style w:type="paragraph" w:styleId="21">
    <w:name w:val="toc 2"/>
    <w:next w:val="a"/>
    <w:link w:val="22"/>
    <w:uiPriority w:val="39"/>
    <w:rsid w:val="006C71A1"/>
    <w:pPr>
      <w:ind w:left="200"/>
    </w:pPr>
    <w:rPr>
      <w:rFonts w:ascii="XO Thames" w:hAnsi="XO Thames"/>
      <w:sz w:val="28"/>
    </w:rPr>
  </w:style>
  <w:style w:type="character" w:customStyle="1" w:styleId="22">
    <w:name w:val="Оглавление 2 Знак"/>
    <w:link w:val="21"/>
    <w:rsid w:val="006C71A1"/>
    <w:rPr>
      <w:rFonts w:ascii="XO Thames" w:hAnsi="XO Thames"/>
      <w:sz w:val="28"/>
    </w:rPr>
  </w:style>
  <w:style w:type="paragraph" w:styleId="41">
    <w:name w:val="toc 4"/>
    <w:next w:val="a"/>
    <w:link w:val="42"/>
    <w:uiPriority w:val="39"/>
    <w:rsid w:val="006C71A1"/>
    <w:pPr>
      <w:ind w:left="600"/>
    </w:pPr>
    <w:rPr>
      <w:rFonts w:ascii="XO Thames" w:hAnsi="XO Thames"/>
      <w:sz w:val="28"/>
    </w:rPr>
  </w:style>
  <w:style w:type="character" w:customStyle="1" w:styleId="42">
    <w:name w:val="Оглавление 4 Знак"/>
    <w:link w:val="41"/>
    <w:rsid w:val="006C71A1"/>
    <w:rPr>
      <w:rFonts w:ascii="XO Thames" w:hAnsi="XO Thames"/>
      <w:sz w:val="28"/>
    </w:rPr>
  </w:style>
  <w:style w:type="paragraph" w:styleId="6">
    <w:name w:val="toc 6"/>
    <w:next w:val="a"/>
    <w:link w:val="60"/>
    <w:uiPriority w:val="39"/>
    <w:rsid w:val="006C71A1"/>
    <w:pPr>
      <w:ind w:left="1000"/>
    </w:pPr>
    <w:rPr>
      <w:rFonts w:ascii="XO Thames" w:hAnsi="XO Thames"/>
      <w:sz w:val="28"/>
    </w:rPr>
  </w:style>
  <w:style w:type="character" w:customStyle="1" w:styleId="60">
    <w:name w:val="Оглавление 6 Знак"/>
    <w:link w:val="6"/>
    <w:rsid w:val="006C71A1"/>
    <w:rPr>
      <w:rFonts w:ascii="XO Thames" w:hAnsi="XO Thames"/>
      <w:sz w:val="28"/>
    </w:rPr>
  </w:style>
  <w:style w:type="paragraph" w:styleId="7">
    <w:name w:val="toc 7"/>
    <w:next w:val="a"/>
    <w:link w:val="70"/>
    <w:uiPriority w:val="39"/>
    <w:rsid w:val="006C71A1"/>
    <w:pPr>
      <w:ind w:left="1200"/>
    </w:pPr>
    <w:rPr>
      <w:rFonts w:ascii="XO Thames" w:hAnsi="XO Thames"/>
      <w:sz w:val="28"/>
    </w:rPr>
  </w:style>
  <w:style w:type="character" w:customStyle="1" w:styleId="70">
    <w:name w:val="Оглавление 7 Знак"/>
    <w:link w:val="7"/>
    <w:rsid w:val="006C71A1"/>
    <w:rPr>
      <w:rFonts w:ascii="XO Thames" w:hAnsi="XO Thames"/>
      <w:sz w:val="28"/>
    </w:rPr>
  </w:style>
  <w:style w:type="paragraph" w:customStyle="1" w:styleId="Endnote">
    <w:name w:val="Endnote"/>
    <w:link w:val="Endnote0"/>
    <w:rsid w:val="006C71A1"/>
    <w:pPr>
      <w:ind w:firstLine="851"/>
      <w:jc w:val="both"/>
    </w:pPr>
    <w:rPr>
      <w:rFonts w:ascii="XO Thames" w:hAnsi="XO Thames"/>
    </w:rPr>
  </w:style>
  <w:style w:type="character" w:customStyle="1" w:styleId="Endnote0">
    <w:name w:val="Endnote"/>
    <w:link w:val="Endnote"/>
    <w:rsid w:val="006C71A1"/>
    <w:rPr>
      <w:rFonts w:ascii="XO Thames" w:hAnsi="XO Thames"/>
      <w:sz w:val="22"/>
    </w:rPr>
  </w:style>
  <w:style w:type="character" w:customStyle="1" w:styleId="30">
    <w:name w:val="Заголовок 3 Знак"/>
    <w:link w:val="3"/>
    <w:rsid w:val="006C71A1"/>
    <w:rPr>
      <w:rFonts w:ascii="XO Thames" w:hAnsi="XO Thames"/>
      <w:b/>
      <w:sz w:val="26"/>
    </w:rPr>
  </w:style>
  <w:style w:type="paragraph" w:styleId="a3">
    <w:name w:val="footer"/>
    <w:basedOn w:val="a"/>
    <w:link w:val="a4"/>
    <w:rsid w:val="006C71A1"/>
    <w:pPr>
      <w:tabs>
        <w:tab w:val="center" w:pos="4677"/>
        <w:tab w:val="right" w:pos="9355"/>
      </w:tabs>
      <w:spacing w:after="0" w:line="240" w:lineRule="auto"/>
    </w:pPr>
  </w:style>
  <w:style w:type="character" w:customStyle="1" w:styleId="a4">
    <w:name w:val="Нижний колонтитул Знак"/>
    <w:basedOn w:val="1"/>
    <w:link w:val="a3"/>
    <w:rsid w:val="006C71A1"/>
  </w:style>
  <w:style w:type="paragraph" w:styleId="a5">
    <w:name w:val="Balloon Text"/>
    <w:basedOn w:val="a"/>
    <w:link w:val="a6"/>
    <w:rsid w:val="006C71A1"/>
    <w:pPr>
      <w:spacing w:after="0" w:line="240" w:lineRule="auto"/>
    </w:pPr>
    <w:rPr>
      <w:rFonts w:ascii="Segoe UI" w:hAnsi="Segoe UI"/>
      <w:sz w:val="18"/>
    </w:rPr>
  </w:style>
  <w:style w:type="character" w:customStyle="1" w:styleId="a6">
    <w:name w:val="Текст выноски Знак"/>
    <w:basedOn w:val="1"/>
    <w:link w:val="a5"/>
    <w:rsid w:val="006C71A1"/>
    <w:rPr>
      <w:rFonts w:ascii="Segoe UI" w:hAnsi="Segoe UI"/>
      <w:sz w:val="18"/>
    </w:rPr>
  </w:style>
  <w:style w:type="paragraph" w:styleId="31">
    <w:name w:val="toc 3"/>
    <w:next w:val="a"/>
    <w:link w:val="32"/>
    <w:uiPriority w:val="39"/>
    <w:rsid w:val="006C71A1"/>
    <w:pPr>
      <w:ind w:left="400"/>
    </w:pPr>
    <w:rPr>
      <w:rFonts w:ascii="XO Thames" w:hAnsi="XO Thames"/>
      <w:sz w:val="28"/>
    </w:rPr>
  </w:style>
  <w:style w:type="character" w:customStyle="1" w:styleId="32">
    <w:name w:val="Оглавление 3 Знак"/>
    <w:link w:val="31"/>
    <w:rsid w:val="006C71A1"/>
    <w:rPr>
      <w:rFonts w:ascii="XO Thames" w:hAnsi="XO Thames"/>
      <w:sz w:val="28"/>
    </w:rPr>
  </w:style>
  <w:style w:type="character" w:customStyle="1" w:styleId="50">
    <w:name w:val="Заголовок 5 Знак"/>
    <w:link w:val="5"/>
    <w:rsid w:val="006C71A1"/>
    <w:rPr>
      <w:rFonts w:ascii="XO Thames" w:hAnsi="XO Thames"/>
      <w:b/>
      <w:sz w:val="22"/>
    </w:rPr>
  </w:style>
  <w:style w:type="character" w:customStyle="1" w:styleId="11">
    <w:name w:val="Заголовок 1 Знак"/>
    <w:link w:val="10"/>
    <w:rsid w:val="006C71A1"/>
    <w:rPr>
      <w:rFonts w:ascii="XO Thames" w:hAnsi="XO Thames"/>
      <w:b/>
      <w:sz w:val="32"/>
    </w:rPr>
  </w:style>
  <w:style w:type="paragraph" w:styleId="a7">
    <w:name w:val="header"/>
    <w:basedOn w:val="a"/>
    <w:link w:val="a8"/>
    <w:rsid w:val="006C71A1"/>
    <w:pPr>
      <w:tabs>
        <w:tab w:val="center" w:pos="4677"/>
        <w:tab w:val="right" w:pos="9355"/>
      </w:tabs>
      <w:spacing w:after="0" w:line="240" w:lineRule="auto"/>
    </w:pPr>
  </w:style>
  <w:style w:type="character" w:customStyle="1" w:styleId="a8">
    <w:name w:val="Верхний колонтитул Знак"/>
    <w:basedOn w:val="1"/>
    <w:link w:val="a7"/>
    <w:rsid w:val="006C71A1"/>
  </w:style>
  <w:style w:type="paragraph" w:customStyle="1" w:styleId="12">
    <w:name w:val="Гиперссылка1"/>
    <w:link w:val="a9"/>
    <w:rsid w:val="006C71A1"/>
    <w:rPr>
      <w:color w:val="0000FF"/>
      <w:u w:val="single"/>
    </w:rPr>
  </w:style>
  <w:style w:type="character" w:styleId="a9">
    <w:name w:val="Hyperlink"/>
    <w:link w:val="12"/>
    <w:rsid w:val="006C71A1"/>
    <w:rPr>
      <w:color w:val="0000FF"/>
      <w:u w:val="single"/>
    </w:rPr>
  </w:style>
  <w:style w:type="paragraph" w:customStyle="1" w:styleId="Footnote">
    <w:name w:val="Footnote"/>
    <w:link w:val="Footnote0"/>
    <w:rsid w:val="006C71A1"/>
    <w:pPr>
      <w:ind w:firstLine="851"/>
      <w:jc w:val="both"/>
    </w:pPr>
    <w:rPr>
      <w:rFonts w:ascii="XO Thames" w:hAnsi="XO Thames"/>
    </w:rPr>
  </w:style>
  <w:style w:type="character" w:customStyle="1" w:styleId="Footnote0">
    <w:name w:val="Footnote"/>
    <w:link w:val="Footnote"/>
    <w:rsid w:val="006C71A1"/>
    <w:rPr>
      <w:rFonts w:ascii="XO Thames" w:hAnsi="XO Thames"/>
      <w:sz w:val="22"/>
    </w:rPr>
  </w:style>
  <w:style w:type="paragraph" w:customStyle="1" w:styleId="13">
    <w:name w:val="Основной шрифт абзаца1"/>
    <w:rsid w:val="006C71A1"/>
  </w:style>
  <w:style w:type="paragraph" w:styleId="14">
    <w:name w:val="toc 1"/>
    <w:next w:val="a"/>
    <w:link w:val="15"/>
    <w:uiPriority w:val="39"/>
    <w:rsid w:val="006C71A1"/>
    <w:rPr>
      <w:rFonts w:ascii="XO Thames" w:hAnsi="XO Thames"/>
      <w:b/>
      <w:sz w:val="28"/>
    </w:rPr>
  </w:style>
  <w:style w:type="character" w:customStyle="1" w:styleId="15">
    <w:name w:val="Оглавление 1 Знак"/>
    <w:link w:val="14"/>
    <w:rsid w:val="006C71A1"/>
    <w:rPr>
      <w:rFonts w:ascii="XO Thames" w:hAnsi="XO Thames"/>
      <w:b/>
      <w:sz w:val="28"/>
    </w:rPr>
  </w:style>
  <w:style w:type="paragraph" w:customStyle="1" w:styleId="HeaderandFooter">
    <w:name w:val="Header and Footer"/>
    <w:link w:val="HeaderandFooter0"/>
    <w:rsid w:val="006C71A1"/>
    <w:pPr>
      <w:spacing w:line="240" w:lineRule="auto"/>
      <w:jc w:val="both"/>
    </w:pPr>
    <w:rPr>
      <w:rFonts w:ascii="XO Thames" w:hAnsi="XO Thames"/>
      <w:sz w:val="20"/>
    </w:rPr>
  </w:style>
  <w:style w:type="character" w:customStyle="1" w:styleId="HeaderandFooter0">
    <w:name w:val="Header and Footer"/>
    <w:link w:val="HeaderandFooter"/>
    <w:rsid w:val="006C71A1"/>
    <w:rPr>
      <w:rFonts w:ascii="XO Thames" w:hAnsi="XO Thames"/>
      <w:sz w:val="20"/>
    </w:rPr>
  </w:style>
  <w:style w:type="paragraph" w:styleId="9">
    <w:name w:val="toc 9"/>
    <w:next w:val="a"/>
    <w:link w:val="90"/>
    <w:uiPriority w:val="39"/>
    <w:rsid w:val="006C71A1"/>
    <w:pPr>
      <w:ind w:left="1600"/>
    </w:pPr>
    <w:rPr>
      <w:rFonts w:ascii="XO Thames" w:hAnsi="XO Thames"/>
      <w:sz w:val="28"/>
    </w:rPr>
  </w:style>
  <w:style w:type="character" w:customStyle="1" w:styleId="90">
    <w:name w:val="Оглавление 9 Знак"/>
    <w:link w:val="9"/>
    <w:rsid w:val="006C71A1"/>
    <w:rPr>
      <w:rFonts w:ascii="XO Thames" w:hAnsi="XO Thames"/>
      <w:sz w:val="28"/>
    </w:rPr>
  </w:style>
  <w:style w:type="paragraph" w:styleId="8">
    <w:name w:val="toc 8"/>
    <w:next w:val="a"/>
    <w:link w:val="80"/>
    <w:uiPriority w:val="39"/>
    <w:rsid w:val="006C71A1"/>
    <w:pPr>
      <w:ind w:left="1400"/>
    </w:pPr>
    <w:rPr>
      <w:rFonts w:ascii="XO Thames" w:hAnsi="XO Thames"/>
      <w:sz w:val="28"/>
    </w:rPr>
  </w:style>
  <w:style w:type="character" w:customStyle="1" w:styleId="80">
    <w:name w:val="Оглавление 8 Знак"/>
    <w:link w:val="8"/>
    <w:rsid w:val="006C71A1"/>
    <w:rPr>
      <w:rFonts w:ascii="XO Thames" w:hAnsi="XO Thames"/>
      <w:sz w:val="28"/>
    </w:rPr>
  </w:style>
  <w:style w:type="paragraph" w:styleId="51">
    <w:name w:val="toc 5"/>
    <w:next w:val="a"/>
    <w:link w:val="52"/>
    <w:uiPriority w:val="39"/>
    <w:rsid w:val="006C71A1"/>
    <w:pPr>
      <w:ind w:left="800"/>
    </w:pPr>
    <w:rPr>
      <w:rFonts w:ascii="XO Thames" w:hAnsi="XO Thames"/>
      <w:sz w:val="28"/>
    </w:rPr>
  </w:style>
  <w:style w:type="character" w:customStyle="1" w:styleId="52">
    <w:name w:val="Оглавление 5 Знак"/>
    <w:link w:val="51"/>
    <w:rsid w:val="006C71A1"/>
    <w:rPr>
      <w:rFonts w:ascii="XO Thames" w:hAnsi="XO Thames"/>
      <w:sz w:val="28"/>
    </w:rPr>
  </w:style>
  <w:style w:type="paragraph" w:styleId="aa">
    <w:name w:val="Subtitle"/>
    <w:next w:val="a"/>
    <w:link w:val="ab"/>
    <w:uiPriority w:val="11"/>
    <w:qFormat/>
    <w:rsid w:val="006C71A1"/>
    <w:pPr>
      <w:jc w:val="both"/>
    </w:pPr>
    <w:rPr>
      <w:rFonts w:ascii="XO Thames" w:hAnsi="XO Thames"/>
      <w:i/>
      <w:sz w:val="24"/>
    </w:rPr>
  </w:style>
  <w:style w:type="character" w:customStyle="1" w:styleId="ab">
    <w:name w:val="Подзаголовок Знак"/>
    <w:link w:val="aa"/>
    <w:rsid w:val="006C71A1"/>
    <w:rPr>
      <w:rFonts w:ascii="XO Thames" w:hAnsi="XO Thames"/>
      <w:i/>
      <w:sz w:val="24"/>
    </w:rPr>
  </w:style>
  <w:style w:type="paragraph" w:styleId="ac">
    <w:name w:val="List Paragraph"/>
    <w:basedOn w:val="a"/>
    <w:link w:val="ad"/>
    <w:rsid w:val="006C71A1"/>
    <w:pPr>
      <w:ind w:left="720"/>
      <w:contextualSpacing/>
    </w:pPr>
  </w:style>
  <w:style w:type="character" w:customStyle="1" w:styleId="ad">
    <w:name w:val="Абзац списка Знак"/>
    <w:basedOn w:val="1"/>
    <w:link w:val="ac"/>
    <w:rsid w:val="006C71A1"/>
  </w:style>
  <w:style w:type="paragraph" w:styleId="ae">
    <w:name w:val="Title"/>
    <w:next w:val="a"/>
    <w:link w:val="af"/>
    <w:uiPriority w:val="10"/>
    <w:qFormat/>
    <w:rsid w:val="006C71A1"/>
    <w:pPr>
      <w:spacing w:before="567" w:after="567"/>
      <w:jc w:val="center"/>
    </w:pPr>
    <w:rPr>
      <w:rFonts w:ascii="XO Thames" w:hAnsi="XO Thames"/>
      <w:b/>
      <w:caps/>
      <w:sz w:val="40"/>
    </w:rPr>
  </w:style>
  <w:style w:type="character" w:customStyle="1" w:styleId="af">
    <w:name w:val="Название Знак"/>
    <w:link w:val="ae"/>
    <w:rsid w:val="006C71A1"/>
    <w:rPr>
      <w:rFonts w:ascii="XO Thames" w:hAnsi="XO Thames"/>
      <w:b/>
      <w:caps/>
      <w:sz w:val="40"/>
    </w:rPr>
  </w:style>
  <w:style w:type="character" w:customStyle="1" w:styleId="40">
    <w:name w:val="Заголовок 4 Знак"/>
    <w:link w:val="4"/>
    <w:rsid w:val="006C71A1"/>
    <w:rPr>
      <w:rFonts w:ascii="XO Thames" w:hAnsi="XO Thames"/>
      <w:b/>
      <w:sz w:val="24"/>
    </w:rPr>
  </w:style>
  <w:style w:type="character" w:customStyle="1" w:styleId="20">
    <w:name w:val="Заголовок 2 Знак"/>
    <w:link w:val="2"/>
    <w:rsid w:val="006C71A1"/>
    <w:rPr>
      <w:rFonts w:ascii="XO Thames" w:hAnsi="XO Thames"/>
      <w:b/>
      <w:sz w:val="28"/>
    </w:rPr>
  </w:style>
  <w:style w:type="table" w:styleId="af0">
    <w:name w:val="Table Grid"/>
    <w:basedOn w:val="a1"/>
    <w:rsid w:val="006C71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unhideWhenUsed/>
    <w:rsid w:val="007452AD"/>
    <w:pPr>
      <w:spacing w:before="100" w:beforeAutospacing="1" w:after="100" w:afterAutospacing="1" w:line="240" w:lineRule="auto"/>
    </w:pPr>
    <w:rPr>
      <w:rFonts w:ascii="Times New Roman" w:hAnsi="Times New Roman"/>
      <w:color w:val="auto"/>
      <w:sz w:val="24"/>
      <w:szCs w:val="24"/>
    </w:rPr>
  </w:style>
  <w:style w:type="paragraph" w:customStyle="1" w:styleId="ConsPlusNormal">
    <w:name w:val="ConsPlusNormal"/>
    <w:rsid w:val="007452AD"/>
    <w:pPr>
      <w:autoSpaceDE w:val="0"/>
      <w:autoSpaceDN w:val="0"/>
      <w:adjustRightInd w:val="0"/>
      <w:spacing w:after="0" w:line="240" w:lineRule="auto"/>
      <w:ind w:firstLine="720"/>
    </w:pPr>
    <w:rPr>
      <w:rFonts w:ascii="Arial" w:hAnsi="Arial" w:cs="Arial"/>
      <w:color w:val="auto"/>
      <w:sz w:val="20"/>
    </w:rPr>
  </w:style>
  <w:style w:type="paragraph" w:customStyle="1" w:styleId="ConsPlusNonformat">
    <w:name w:val="ConsPlusNonformat"/>
    <w:uiPriority w:val="99"/>
    <w:rsid w:val="007452AD"/>
    <w:pPr>
      <w:widowControl w:val="0"/>
      <w:autoSpaceDE w:val="0"/>
      <w:autoSpaceDN w:val="0"/>
      <w:spacing w:after="0" w:line="240" w:lineRule="auto"/>
    </w:pPr>
    <w:rPr>
      <w:rFonts w:ascii="Courier New" w:hAnsi="Courier New" w:cs="Courier New"/>
      <w:color w:val="auto"/>
      <w:sz w:val="20"/>
    </w:rPr>
  </w:style>
  <w:style w:type="character" w:customStyle="1" w:styleId="FontStyle36">
    <w:name w:val="Font Style36"/>
    <w:basedOn w:val="a0"/>
    <w:uiPriority w:val="99"/>
    <w:rsid w:val="00385DFB"/>
    <w:rPr>
      <w:rFonts w:ascii="Times New Roman" w:hAnsi="Times New Roman" w:cs="Times New Roman"/>
      <w:b/>
      <w:bCs/>
      <w:sz w:val="110"/>
      <w:szCs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3241</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2023-10-25T10:44:00Z</cp:lastPrinted>
  <dcterms:created xsi:type="dcterms:W3CDTF">2023-10-23T07:41:00Z</dcterms:created>
  <dcterms:modified xsi:type="dcterms:W3CDTF">2023-10-25T10:44:00Z</dcterms:modified>
</cp:coreProperties>
</file>